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71205" w14:textId="7D0FB412" w:rsidR="00D039B3" w:rsidRPr="00C90BB9" w:rsidRDefault="00E55253" w:rsidP="00C90BB9">
      <w:pPr>
        <w:pStyle w:val="Titre"/>
        <w:spacing w:before="60" w:after="60" w:line="276" w:lineRule="auto"/>
        <w:rPr>
          <w:rFonts w:ascii="Arial" w:hAnsi="Arial"/>
          <w:sz w:val="36"/>
          <w:szCs w:val="14"/>
        </w:rPr>
      </w:pPr>
      <w:r w:rsidRPr="00C90BB9">
        <w:rPr>
          <w:rFonts w:ascii="Arial" w:hAnsi="Arial"/>
          <w:sz w:val="36"/>
          <w:szCs w:val="14"/>
        </w:rPr>
        <w:t>Chapitre 1 : Émission, propagation et réception d’un son</w:t>
      </w:r>
    </w:p>
    <w:p w14:paraId="158B9F50" w14:textId="0391F71B" w:rsidR="00C30C58" w:rsidRDefault="00C30C58" w:rsidP="00C90BB9">
      <w:pPr>
        <w:pStyle w:val="Titre1"/>
        <w:spacing w:before="60" w:line="276" w:lineRule="auto"/>
      </w:pPr>
      <w:r w:rsidRPr="003834E2">
        <w:t xml:space="preserve">Activité 1 : </w:t>
      </w:r>
      <w:r w:rsidR="00E55253" w:rsidRPr="003834E2">
        <w:t>Que faut-il faire pour qu’il existe un son ?</w:t>
      </w:r>
    </w:p>
    <w:p w14:paraId="0A2C56AE" w14:textId="2A044CC4" w:rsidR="007E202E" w:rsidRPr="00F4774D" w:rsidRDefault="000734F8" w:rsidP="00F4774D">
      <w:pPr>
        <w:spacing w:before="60" w:after="60" w:line="276" w:lineRule="auto"/>
        <w:jc w:val="right"/>
        <w:rPr>
          <w:rFonts w:ascii="Century Schoolbook" w:eastAsia="Century Schoolbook" w:hAnsi="Century Schoolbook"/>
          <w:i/>
          <w:color w:val="0070C0"/>
          <w:sz w:val="24"/>
        </w:rPr>
      </w:pPr>
      <w:r>
        <w:rPr>
          <w:rFonts w:ascii="Century Schoolbook" w:eastAsia="Century Schoolbook" w:hAnsi="Century Schoolbook"/>
          <w:i/>
          <w:color w:val="0070C0"/>
          <w:sz w:val="24"/>
        </w:rPr>
        <w:t>...................................................................................................................</w:t>
      </w:r>
    </w:p>
    <w:p w14:paraId="2C504378" w14:textId="77777777" w:rsidR="007E202E" w:rsidRDefault="007E202E" w:rsidP="007E202E">
      <w:pPr>
        <w:rPr>
          <w:i/>
          <w:color w:val="000000"/>
        </w:rPr>
      </w:pPr>
      <w:bookmarkStart w:id="0" w:name="_Hlk47798416"/>
      <w:r w:rsidRPr="003834E2">
        <w:rPr>
          <w:noProof/>
        </w:rPr>
        <w:drawing>
          <wp:inline distT="0" distB="0" distL="0" distR="0" wp14:anchorId="2AA8AEE4" wp14:editId="244A3474">
            <wp:extent cx="207536" cy="207536"/>
            <wp:effectExtent l="0" t="0" r="2540" b="2540"/>
            <wp:docPr id="1" name="Graphique 1"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ting.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674" cy="216674"/>
                    </a:xfrm>
                    <a:prstGeom prst="rect">
                      <a:avLst/>
                    </a:prstGeom>
                  </pic:spPr>
                </pic:pic>
              </a:graphicData>
            </a:graphic>
          </wp:inline>
        </w:drawing>
      </w:r>
      <w:r w:rsidRPr="007E202E">
        <w:rPr>
          <w:i/>
          <w:color w:val="000000"/>
        </w:rPr>
        <w:t xml:space="preserve"> Pour donner mon point de vue...</w:t>
      </w:r>
    </w:p>
    <w:p w14:paraId="5E1A33CC" w14:textId="76FEE97C" w:rsidR="007E202E" w:rsidRPr="005E29EC" w:rsidRDefault="007E202E" w:rsidP="007E202E">
      <w:pPr>
        <w:pStyle w:val="Paragraphedeliste"/>
        <w:numPr>
          <w:ilvl w:val="0"/>
          <w:numId w:val="6"/>
        </w:numPr>
        <w:ind w:left="993"/>
        <w:rPr>
          <w:rFonts w:ascii="Arial" w:hAnsi="Arial"/>
          <w:sz w:val="22"/>
        </w:rPr>
      </w:pPr>
      <w:r w:rsidRPr="005E29EC">
        <w:rPr>
          <w:rFonts w:ascii="Arial" w:hAnsi="Arial"/>
          <w:color w:val="000000"/>
          <w:sz w:val="22"/>
        </w:rPr>
        <w:t xml:space="preserve">A </w:t>
      </w:r>
      <w:proofErr w:type="spellStart"/>
      <w:r w:rsidRPr="005E29EC">
        <w:rPr>
          <w:rFonts w:ascii="Arial" w:hAnsi="Arial"/>
          <w:color w:val="000000"/>
          <w:sz w:val="22"/>
        </w:rPr>
        <w:t>votre</w:t>
      </w:r>
      <w:proofErr w:type="spellEnd"/>
      <w:r w:rsidRPr="005E29EC">
        <w:rPr>
          <w:rFonts w:ascii="Arial" w:hAnsi="Arial"/>
          <w:color w:val="000000"/>
          <w:sz w:val="22"/>
        </w:rPr>
        <w:t xml:space="preserve"> </w:t>
      </w:r>
      <w:proofErr w:type="spellStart"/>
      <w:proofErr w:type="gramStart"/>
      <w:r w:rsidRPr="005E29EC">
        <w:rPr>
          <w:rFonts w:ascii="Arial" w:hAnsi="Arial"/>
          <w:color w:val="000000"/>
          <w:sz w:val="22"/>
        </w:rPr>
        <w:t>avis</w:t>
      </w:r>
      <w:proofErr w:type="spellEnd"/>
      <w:r w:rsidRPr="005E29EC">
        <w:rPr>
          <w:rFonts w:ascii="Arial" w:hAnsi="Arial"/>
          <w:color w:val="000000"/>
          <w:sz w:val="22"/>
        </w:rPr>
        <w:t xml:space="preserve"> :</w:t>
      </w:r>
      <w:proofErr w:type="gramEnd"/>
      <w:r w:rsidRPr="005E29EC">
        <w:rPr>
          <w:rFonts w:ascii="Arial" w:hAnsi="Arial"/>
          <w:color w:val="000000"/>
          <w:sz w:val="22"/>
        </w:rPr>
        <w:t xml:space="preserve"> </w:t>
      </w:r>
    </w:p>
    <w:p w14:paraId="2E41F798" w14:textId="77777777" w:rsidR="007E202E" w:rsidRPr="005E29EC" w:rsidRDefault="007E202E" w:rsidP="007E202E">
      <w:pPr>
        <w:ind w:left="709" w:firstLine="284"/>
        <w:rPr>
          <w:color w:val="000000"/>
          <w:szCs w:val="22"/>
        </w:rPr>
      </w:pPr>
      <w:r w:rsidRPr="005E29EC">
        <w:rPr>
          <w:color w:val="000000"/>
          <w:szCs w:val="22"/>
        </w:rPr>
        <w:t>1- un son n’existe que lorsque je l’entends</w:t>
      </w:r>
    </w:p>
    <w:p w14:paraId="33C45DEF" w14:textId="77777777" w:rsidR="007E202E" w:rsidRPr="005E29EC" w:rsidRDefault="007E202E" w:rsidP="00A020D2">
      <w:pPr>
        <w:ind w:left="906" w:firstLine="87"/>
        <w:rPr>
          <w:color w:val="000000"/>
          <w:szCs w:val="22"/>
        </w:rPr>
      </w:pPr>
      <w:r w:rsidRPr="005E29EC">
        <w:rPr>
          <w:color w:val="000000"/>
          <w:szCs w:val="22"/>
        </w:rPr>
        <w:t>2- un son peut exister même si je ne l’entends pas</w:t>
      </w:r>
    </w:p>
    <w:p w14:paraId="0F5459E4" w14:textId="77777777" w:rsidR="007E202E" w:rsidRPr="005E29EC" w:rsidRDefault="007E202E" w:rsidP="007E202E">
      <w:pPr>
        <w:ind w:firstLine="633"/>
        <w:rPr>
          <w:rFonts w:ascii="Times New Roman" w:hAnsi="Times New Roman" w:cs="Times New Roman"/>
          <w:szCs w:val="22"/>
        </w:rPr>
      </w:pPr>
      <w:r w:rsidRPr="005E29EC">
        <w:rPr>
          <w:color w:val="000000"/>
          <w:szCs w:val="22"/>
        </w:rPr>
        <w:t>Donner un argument pour justifier votre réponse.</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886"/>
        <w:gridCol w:w="7132"/>
        <w:gridCol w:w="918"/>
        <w:gridCol w:w="921"/>
      </w:tblGrid>
      <w:tr w:rsidR="00DF0423" w:rsidRPr="003834E2" w14:paraId="6367FDE5" w14:textId="77777777" w:rsidTr="00DF0423">
        <w:trPr>
          <w:trHeight w:val="123"/>
        </w:trPr>
        <w:tc>
          <w:tcPr>
            <w:tcW w:w="629" w:type="dxa"/>
            <w:vMerge w:val="restart"/>
          </w:tcPr>
          <w:bookmarkEnd w:id="0"/>
          <w:p w14:paraId="52E8E505" w14:textId="58B7E5EC" w:rsidR="00DF0423" w:rsidRPr="003834E2" w:rsidRDefault="00DF0423" w:rsidP="00C90BB9">
            <w:pPr>
              <w:spacing w:before="60" w:after="60" w:line="276" w:lineRule="auto"/>
              <w:rPr>
                <w:szCs w:val="22"/>
              </w:rPr>
            </w:pPr>
            <w:r w:rsidRPr="003834E2">
              <w:rPr>
                <w:noProof/>
                <w:color w:val="000000"/>
                <w:szCs w:val="22"/>
              </w:rPr>
              <w:drawing>
                <wp:inline distT="0" distB="0" distL="0" distR="0" wp14:anchorId="21FC77A3" wp14:editId="6D866714">
                  <wp:extent cx="207536" cy="207536"/>
                  <wp:effectExtent l="0" t="0" r="2540" b="2540"/>
                  <wp:docPr id="22" name="Graphique 1"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ting.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674" cy="216674"/>
                          </a:xfrm>
                          <a:prstGeom prst="rect">
                            <a:avLst/>
                          </a:prstGeom>
                        </pic:spPr>
                      </pic:pic>
                    </a:graphicData>
                  </a:graphic>
                </wp:inline>
              </w:drawing>
            </w:r>
          </w:p>
        </w:tc>
        <w:tc>
          <w:tcPr>
            <w:tcW w:w="8126" w:type="dxa"/>
            <w:gridSpan w:val="2"/>
          </w:tcPr>
          <w:p w14:paraId="65051460" w14:textId="77777777" w:rsidR="00DF0423" w:rsidRDefault="00DF0423" w:rsidP="00E816A6">
            <w:pPr>
              <w:spacing w:before="60" w:after="60"/>
              <w:ind w:left="37"/>
              <w:rPr>
                <w:i/>
                <w:color w:val="000000"/>
                <w:szCs w:val="22"/>
              </w:rPr>
            </w:pPr>
            <w:r w:rsidRPr="003834E2">
              <w:rPr>
                <w:i/>
                <w:color w:val="000000"/>
                <w:szCs w:val="22"/>
              </w:rPr>
              <w:t xml:space="preserve">Pour donner mon </w:t>
            </w:r>
            <w:r>
              <w:rPr>
                <w:i/>
                <w:color w:val="000000"/>
                <w:szCs w:val="22"/>
              </w:rPr>
              <w:t>point de vue</w:t>
            </w:r>
            <w:r w:rsidRPr="003834E2">
              <w:rPr>
                <w:i/>
                <w:color w:val="000000"/>
                <w:szCs w:val="22"/>
              </w:rPr>
              <w:t>...</w:t>
            </w:r>
          </w:p>
          <w:p w14:paraId="4BA6DB4A" w14:textId="6BE65B56" w:rsidR="007E202E" w:rsidRPr="007E202E" w:rsidRDefault="007E202E" w:rsidP="007E202E">
            <w:pPr>
              <w:pStyle w:val="Paragraphedeliste"/>
              <w:numPr>
                <w:ilvl w:val="0"/>
                <w:numId w:val="6"/>
              </w:numPr>
              <w:ind w:left="254"/>
              <w:rPr>
                <w:rFonts w:ascii="Arial" w:hAnsi="Arial"/>
                <w:color w:val="000000"/>
                <w:sz w:val="22"/>
              </w:rPr>
            </w:pPr>
            <w:r>
              <w:rPr>
                <w:rFonts w:ascii="Arial" w:hAnsi="Arial"/>
                <w:color w:val="000000"/>
                <w:sz w:val="22"/>
              </w:rPr>
              <w:tab/>
              <w:t xml:space="preserve">a. </w:t>
            </w:r>
            <w:proofErr w:type="spellStart"/>
            <w:r w:rsidRPr="007E202E">
              <w:rPr>
                <w:rFonts w:ascii="Arial" w:hAnsi="Arial"/>
                <w:color w:val="000000"/>
                <w:sz w:val="22"/>
              </w:rPr>
              <w:t>Cocher</w:t>
            </w:r>
            <w:proofErr w:type="spellEnd"/>
            <w:r w:rsidRPr="007E202E">
              <w:rPr>
                <w:rFonts w:ascii="Arial" w:hAnsi="Arial"/>
                <w:color w:val="000000"/>
                <w:sz w:val="22"/>
              </w:rPr>
              <w:t xml:space="preserve"> </w:t>
            </w:r>
            <w:proofErr w:type="spellStart"/>
            <w:r w:rsidRPr="00A01D0F">
              <w:rPr>
                <w:rFonts w:ascii="Arial" w:hAnsi="Arial"/>
                <w:i/>
                <w:iCs/>
                <w:color w:val="000000"/>
                <w:sz w:val="22"/>
              </w:rPr>
              <w:t>vrai</w:t>
            </w:r>
            <w:proofErr w:type="spellEnd"/>
            <w:r w:rsidRPr="007E202E">
              <w:rPr>
                <w:rFonts w:ascii="Arial" w:hAnsi="Arial"/>
                <w:color w:val="000000"/>
                <w:sz w:val="22"/>
              </w:rPr>
              <w:t xml:space="preserve"> </w:t>
            </w:r>
            <w:proofErr w:type="spellStart"/>
            <w:r w:rsidRPr="007E202E">
              <w:rPr>
                <w:rFonts w:ascii="Arial" w:hAnsi="Arial"/>
                <w:color w:val="000000"/>
                <w:sz w:val="22"/>
              </w:rPr>
              <w:t>ou</w:t>
            </w:r>
            <w:proofErr w:type="spellEnd"/>
            <w:r w:rsidRPr="007E202E">
              <w:rPr>
                <w:rFonts w:ascii="Arial" w:hAnsi="Arial"/>
                <w:color w:val="000000"/>
                <w:sz w:val="22"/>
              </w:rPr>
              <w:t xml:space="preserve"> </w:t>
            </w:r>
            <w:r w:rsidRPr="00A01D0F">
              <w:rPr>
                <w:rFonts w:ascii="Arial" w:hAnsi="Arial"/>
                <w:i/>
                <w:iCs/>
                <w:color w:val="000000"/>
                <w:sz w:val="22"/>
              </w:rPr>
              <w:t>faux</w:t>
            </w:r>
            <w:r w:rsidRPr="007E202E">
              <w:rPr>
                <w:rFonts w:ascii="Arial" w:hAnsi="Arial"/>
                <w:color w:val="000000"/>
                <w:sz w:val="22"/>
              </w:rPr>
              <w:t xml:space="preserve"> pour </w:t>
            </w:r>
            <w:proofErr w:type="spellStart"/>
            <w:r w:rsidRPr="007E202E">
              <w:rPr>
                <w:rFonts w:ascii="Arial" w:hAnsi="Arial"/>
                <w:color w:val="000000"/>
                <w:sz w:val="22"/>
              </w:rPr>
              <w:t>chaque</w:t>
            </w:r>
            <w:proofErr w:type="spellEnd"/>
            <w:r w:rsidRPr="007E202E">
              <w:rPr>
                <w:rFonts w:ascii="Arial" w:hAnsi="Arial"/>
                <w:color w:val="000000"/>
                <w:sz w:val="22"/>
              </w:rPr>
              <w:t xml:space="preserve"> proposition</w:t>
            </w:r>
          </w:p>
        </w:tc>
        <w:tc>
          <w:tcPr>
            <w:tcW w:w="921" w:type="dxa"/>
            <w:tcBorders>
              <w:top w:val="single" w:sz="4" w:space="0" w:color="auto"/>
              <w:bottom w:val="single" w:sz="4" w:space="0" w:color="auto"/>
            </w:tcBorders>
            <w:shd w:val="clear" w:color="auto" w:fill="EEECE1" w:themeFill="background2"/>
            <w:vAlign w:val="center"/>
          </w:tcPr>
          <w:p w14:paraId="5B3783FE" w14:textId="77777777" w:rsidR="00DF0423" w:rsidRPr="003834E2" w:rsidRDefault="00DF0423" w:rsidP="00E816A6">
            <w:pPr>
              <w:pBdr>
                <w:left w:val="single" w:sz="4" w:space="4" w:color="auto"/>
              </w:pBdr>
              <w:spacing w:before="60" w:after="60"/>
              <w:ind w:left="37"/>
              <w:jc w:val="center"/>
              <w:rPr>
                <w:color w:val="000000"/>
                <w:szCs w:val="22"/>
              </w:rPr>
            </w:pPr>
            <w:r w:rsidRPr="003834E2">
              <w:rPr>
                <w:color w:val="000000"/>
                <w:szCs w:val="22"/>
              </w:rPr>
              <w:t>VRAI</w:t>
            </w:r>
          </w:p>
        </w:tc>
        <w:tc>
          <w:tcPr>
            <w:tcW w:w="922" w:type="dxa"/>
            <w:tcBorders>
              <w:top w:val="single" w:sz="4" w:space="0" w:color="auto"/>
              <w:bottom w:val="single" w:sz="4" w:space="0" w:color="auto"/>
              <w:right w:val="single" w:sz="4" w:space="0" w:color="auto"/>
            </w:tcBorders>
            <w:shd w:val="clear" w:color="auto" w:fill="EEECE1" w:themeFill="background2"/>
            <w:vAlign w:val="center"/>
          </w:tcPr>
          <w:p w14:paraId="7BCF8681" w14:textId="77777777" w:rsidR="00DF0423" w:rsidRPr="003834E2" w:rsidRDefault="00DF0423" w:rsidP="00E816A6">
            <w:pPr>
              <w:pBdr>
                <w:left w:val="single" w:sz="4" w:space="4" w:color="auto"/>
              </w:pBdr>
              <w:spacing w:before="60" w:after="60"/>
              <w:ind w:left="37"/>
              <w:jc w:val="center"/>
              <w:rPr>
                <w:color w:val="000000"/>
                <w:szCs w:val="22"/>
              </w:rPr>
            </w:pPr>
            <w:r w:rsidRPr="003834E2">
              <w:rPr>
                <w:color w:val="000000"/>
                <w:szCs w:val="22"/>
              </w:rPr>
              <w:t>FAUX</w:t>
            </w:r>
          </w:p>
        </w:tc>
      </w:tr>
      <w:tr w:rsidR="00DF0423" w:rsidRPr="003834E2" w14:paraId="6B82E00F" w14:textId="77777777" w:rsidTr="00DF0423">
        <w:trPr>
          <w:trHeight w:val="122"/>
        </w:trPr>
        <w:tc>
          <w:tcPr>
            <w:tcW w:w="629" w:type="dxa"/>
            <w:vMerge/>
            <w:vAlign w:val="center"/>
          </w:tcPr>
          <w:p w14:paraId="127CB783" w14:textId="77777777" w:rsidR="00DF0423" w:rsidRPr="003834E2" w:rsidRDefault="00DF0423" w:rsidP="00C90BB9">
            <w:pPr>
              <w:spacing w:before="60" w:after="60" w:line="276" w:lineRule="auto"/>
              <w:rPr>
                <w:color w:val="000000"/>
                <w:szCs w:val="22"/>
              </w:rPr>
            </w:pPr>
          </w:p>
        </w:tc>
        <w:tc>
          <w:tcPr>
            <w:tcW w:w="897" w:type="dxa"/>
            <w:tcBorders>
              <w:right w:val="single" w:sz="4" w:space="0" w:color="auto"/>
            </w:tcBorders>
          </w:tcPr>
          <w:p w14:paraId="19510830" w14:textId="77777777" w:rsidR="00DF0423" w:rsidRPr="003834E2" w:rsidRDefault="00DF0423" w:rsidP="00C90BB9">
            <w:pPr>
              <w:spacing w:before="60" w:after="60" w:line="276" w:lineRule="auto"/>
              <w:ind w:left="37"/>
              <w:rPr>
                <w:color w:val="000000"/>
                <w:szCs w:val="22"/>
              </w:rPr>
            </w:pPr>
          </w:p>
        </w:tc>
        <w:tc>
          <w:tcPr>
            <w:tcW w:w="7229" w:type="dxa"/>
            <w:tcBorders>
              <w:top w:val="single" w:sz="4" w:space="0" w:color="auto"/>
              <w:left w:val="single" w:sz="4" w:space="0" w:color="auto"/>
              <w:bottom w:val="single" w:sz="4" w:space="0" w:color="auto"/>
            </w:tcBorders>
          </w:tcPr>
          <w:p w14:paraId="5598C8B9" w14:textId="41168DF7" w:rsidR="00DF0423" w:rsidRPr="003834E2" w:rsidRDefault="00DF0423" w:rsidP="00E816A6">
            <w:pPr>
              <w:spacing w:before="60" w:after="60"/>
              <w:ind w:left="37"/>
              <w:rPr>
                <w:color w:val="000000"/>
                <w:szCs w:val="22"/>
              </w:rPr>
            </w:pPr>
            <w:r w:rsidRPr="003834E2">
              <w:rPr>
                <w:color w:val="000000"/>
                <w:szCs w:val="22"/>
              </w:rPr>
              <w:t xml:space="preserve">un son peut se propager dans l’eau </w:t>
            </w:r>
          </w:p>
        </w:tc>
        <w:tc>
          <w:tcPr>
            <w:tcW w:w="921" w:type="dxa"/>
            <w:tcBorders>
              <w:top w:val="single" w:sz="4" w:space="0" w:color="auto"/>
              <w:bottom w:val="single" w:sz="4" w:space="0" w:color="auto"/>
            </w:tcBorders>
            <w:vAlign w:val="center"/>
          </w:tcPr>
          <w:p w14:paraId="61593A85" w14:textId="77777777" w:rsidR="00DF0423" w:rsidRPr="003834E2" w:rsidRDefault="00DF0423" w:rsidP="00E816A6">
            <w:pPr>
              <w:pBdr>
                <w:left w:val="single" w:sz="4" w:space="4" w:color="auto"/>
              </w:pBdr>
              <w:spacing w:before="60" w:after="60"/>
              <w:ind w:left="37"/>
              <w:jc w:val="center"/>
              <w:rPr>
                <w:color w:val="000000"/>
                <w:szCs w:val="22"/>
              </w:rPr>
            </w:pPr>
          </w:p>
        </w:tc>
        <w:tc>
          <w:tcPr>
            <w:tcW w:w="922" w:type="dxa"/>
            <w:tcBorders>
              <w:top w:val="single" w:sz="4" w:space="0" w:color="auto"/>
              <w:bottom w:val="single" w:sz="4" w:space="0" w:color="auto"/>
              <w:right w:val="single" w:sz="4" w:space="0" w:color="auto"/>
            </w:tcBorders>
            <w:vAlign w:val="center"/>
          </w:tcPr>
          <w:p w14:paraId="3726EDF0" w14:textId="77777777" w:rsidR="00DF0423" w:rsidRPr="003834E2" w:rsidRDefault="00DF0423" w:rsidP="00E816A6">
            <w:pPr>
              <w:pBdr>
                <w:left w:val="single" w:sz="4" w:space="4" w:color="auto"/>
              </w:pBdr>
              <w:spacing w:before="60" w:after="60"/>
              <w:ind w:left="37"/>
              <w:jc w:val="center"/>
              <w:rPr>
                <w:color w:val="000000"/>
                <w:szCs w:val="22"/>
              </w:rPr>
            </w:pPr>
          </w:p>
        </w:tc>
      </w:tr>
      <w:tr w:rsidR="00DF0423" w:rsidRPr="003834E2" w14:paraId="483D95E8" w14:textId="77777777" w:rsidTr="00DF0423">
        <w:trPr>
          <w:trHeight w:val="122"/>
        </w:trPr>
        <w:tc>
          <w:tcPr>
            <w:tcW w:w="629" w:type="dxa"/>
            <w:vMerge/>
            <w:vAlign w:val="center"/>
          </w:tcPr>
          <w:p w14:paraId="5A0973FC" w14:textId="77777777" w:rsidR="00DF0423" w:rsidRPr="003834E2" w:rsidRDefault="00DF0423" w:rsidP="00C90BB9">
            <w:pPr>
              <w:spacing w:before="60" w:after="60" w:line="276" w:lineRule="auto"/>
              <w:rPr>
                <w:color w:val="000000"/>
                <w:szCs w:val="22"/>
              </w:rPr>
            </w:pPr>
          </w:p>
        </w:tc>
        <w:tc>
          <w:tcPr>
            <w:tcW w:w="897" w:type="dxa"/>
            <w:tcBorders>
              <w:right w:val="single" w:sz="4" w:space="0" w:color="auto"/>
            </w:tcBorders>
          </w:tcPr>
          <w:p w14:paraId="1047A481" w14:textId="77777777" w:rsidR="00DF0423" w:rsidRPr="003834E2" w:rsidRDefault="00DF0423" w:rsidP="00C90BB9">
            <w:pPr>
              <w:spacing w:before="60" w:after="60" w:line="276" w:lineRule="auto"/>
              <w:ind w:left="37"/>
              <w:rPr>
                <w:color w:val="000000"/>
                <w:szCs w:val="22"/>
              </w:rPr>
            </w:pPr>
          </w:p>
        </w:tc>
        <w:tc>
          <w:tcPr>
            <w:tcW w:w="7229" w:type="dxa"/>
            <w:tcBorders>
              <w:top w:val="single" w:sz="4" w:space="0" w:color="auto"/>
              <w:left w:val="single" w:sz="4" w:space="0" w:color="auto"/>
              <w:bottom w:val="single" w:sz="4" w:space="0" w:color="auto"/>
            </w:tcBorders>
          </w:tcPr>
          <w:p w14:paraId="37B37AA4" w14:textId="54B3C98A" w:rsidR="00DF0423" w:rsidRPr="003834E2" w:rsidRDefault="00DF0423" w:rsidP="00E816A6">
            <w:pPr>
              <w:spacing w:before="60" w:after="60"/>
              <w:ind w:left="37"/>
              <w:rPr>
                <w:color w:val="000000"/>
                <w:szCs w:val="22"/>
              </w:rPr>
            </w:pPr>
            <w:r w:rsidRPr="003834E2">
              <w:rPr>
                <w:color w:val="000000"/>
                <w:szCs w:val="22"/>
              </w:rPr>
              <w:t xml:space="preserve">un son peut se propager dans un solide </w:t>
            </w:r>
            <w:r w:rsidRPr="003834E2">
              <w:rPr>
                <w:i/>
                <w:color w:val="000000"/>
                <w:szCs w:val="22"/>
              </w:rPr>
              <w:t>(une barre de fer par exemple)</w:t>
            </w:r>
          </w:p>
        </w:tc>
        <w:tc>
          <w:tcPr>
            <w:tcW w:w="921" w:type="dxa"/>
            <w:tcBorders>
              <w:top w:val="single" w:sz="4" w:space="0" w:color="auto"/>
              <w:bottom w:val="single" w:sz="4" w:space="0" w:color="auto"/>
            </w:tcBorders>
            <w:vAlign w:val="center"/>
          </w:tcPr>
          <w:p w14:paraId="7B74B539" w14:textId="77777777" w:rsidR="00DF0423" w:rsidRPr="003834E2" w:rsidRDefault="00DF0423" w:rsidP="00E816A6">
            <w:pPr>
              <w:pBdr>
                <w:left w:val="single" w:sz="4" w:space="4" w:color="auto"/>
              </w:pBdr>
              <w:spacing w:before="60" w:after="60"/>
              <w:ind w:left="37"/>
              <w:jc w:val="center"/>
              <w:rPr>
                <w:color w:val="000000"/>
                <w:szCs w:val="22"/>
              </w:rPr>
            </w:pPr>
          </w:p>
        </w:tc>
        <w:tc>
          <w:tcPr>
            <w:tcW w:w="922" w:type="dxa"/>
            <w:tcBorders>
              <w:top w:val="single" w:sz="4" w:space="0" w:color="auto"/>
              <w:bottom w:val="single" w:sz="4" w:space="0" w:color="auto"/>
              <w:right w:val="single" w:sz="4" w:space="0" w:color="auto"/>
            </w:tcBorders>
            <w:vAlign w:val="center"/>
          </w:tcPr>
          <w:p w14:paraId="47594F22" w14:textId="77777777" w:rsidR="00DF0423" w:rsidRPr="003834E2" w:rsidRDefault="00DF0423" w:rsidP="00E816A6">
            <w:pPr>
              <w:pBdr>
                <w:left w:val="single" w:sz="4" w:space="4" w:color="auto"/>
              </w:pBdr>
              <w:spacing w:before="60" w:after="60"/>
              <w:ind w:left="37"/>
              <w:jc w:val="center"/>
              <w:rPr>
                <w:color w:val="000000"/>
                <w:szCs w:val="22"/>
              </w:rPr>
            </w:pPr>
          </w:p>
        </w:tc>
      </w:tr>
      <w:tr w:rsidR="00DF0423" w:rsidRPr="003834E2" w14:paraId="1D482ACD" w14:textId="77777777" w:rsidTr="00DF0423">
        <w:trPr>
          <w:trHeight w:val="122"/>
        </w:trPr>
        <w:tc>
          <w:tcPr>
            <w:tcW w:w="629" w:type="dxa"/>
            <w:vMerge/>
            <w:vAlign w:val="center"/>
          </w:tcPr>
          <w:p w14:paraId="65A30BA6" w14:textId="77777777" w:rsidR="00DF0423" w:rsidRPr="003834E2" w:rsidRDefault="00DF0423" w:rsidP="00C90BB9">
            <w:pPr>
              <w:spacing w:before="60" w:after="60" w:line="276" w:lineRule="auto"/>
              <w:rPr>
                <w:color w:val="000000"/>
                <w:szCs w:val="22"/>
              </w:rPr>
            </w:pPr>
          </w:p>
        </w:tc>
        <w:tc>
          <w:tcPr>
            <w:tcW w:w="897" w:type="dxa"/>
            <w:tcBorders>
              <w:right w:val="single" w:sz="4" w:space="0" w:color="auto"/>
            </w:tcBorders>
          </w:tcPr>
          <w:p w14:paraId="3E3AF30C" w14:textId="77777777" w:rsidR="00DF0423" w:rsidRPr="003834E2" w:rsidRDefault="00DF0423" w:rsidP="00C90BB9">
            <w:pPr>
              <w:spacing w:before="60" w:after="60" w:line="276" w:lineRule="auto"/>
              <w:ind w:left="37"/>
              <w:rPr>
                <w:color w:val="000000"/>
                <w:szCs w:val="22"/>
              </w:rPr>
            </w:pPr>
          </w:p>
        </w:tc>
        <w:tc>
          <w:tcPr>
            <w:tcW w:w="7229" w:type="dxa"/>
            <w:tcBorders>
              <w:top w:val="single" w:sz="4" w:space="0" w:color="auto"/>
              <w:left w:val="single" w:sz="4" w:space="0" w:color="auto"/>
              <w:bottom w:val="single" w:sz="4" w:space="0" w:color="auto"/>
            </w:tcBorders>
          </w:tcPr>
          <w:p w14:paraId="3B02D445" w14:textId="277E9586" w:rsidR="00DF0423" w:rsidRPr="003834E2" w:rsidRDefault="00DF0423" w:rsidP="00E816A6">
            <w:pPr>
              <w:spacing w:before="60" w:after="60"/>
              <w:ind w:left="37"/>
              <w:rPr>
                <w:color w:val="000000"/>
                <w:szCs w:val="22"/>
              </w:rPr>
            </w:pPr>
            <w:r w:rsidRPr="003834E2">
              <w:rPr>
                <w:color w:val="000000"/>
                <w:szCs w:val="22"/>
              </w:rPr>
              <w:t>un son peut se propager dans le vide</w:t>
            </w:r>
          </w:p>
        </w:tc>
        <w:tc>
          <w:tcPr>
            <w:tcW w:w="921" w:type="dxa"/>
            <w:tcBorders>
              <w:top w:val="single" w:sz="4" w:space="0" w:color="auto"/>
              <w:bottom w:val="single" w:sz="4" w:space="0" w:color="auto"/>
            </w:tcBorders>
            <w:vAlign w:val="center"/>
          </w:tcPr>
          <w:p w14:paraId="7696234B" w14:textId="77777777" w:rsidR="00DF0423" w:rsidRPr="003834E2" w:rsidRDefault="00DF0423" w:rsidP="00E816A6">
            <w:pPr>
              <w:pBdr>
                <w:left w:val="single" w:sz="4" w:space="4" w:color="auto"/>
              </w:pBdr>
              <w:spacing w:before="60" w:after="60"/>
              <w:ind w:left="37"/>
              <w:jc w:val="center"/>
              <w:rPr>
                <w:color w:val="000000"/>
                <w:szCs w:val="22"/>
              </w:rPr>
            </w:pPr>
          </w:p>
        </w:tc>
        <w:tc>
          <w:tcPr>
            <w:tcW w:w="922" w:type="dxa"/>
            <w:tcBorders>
              <w:top w:val="single" w:sz="4" w:space="0" w:color="auto"/>
              <w:bottom w:val="single" w:sz="4" w:space="0" w:color="auto"/>
              <w:right w:val="single" w:sz="4" w:space="0" w:color="auto"/>
            </w:tcBorders>
            <w:vAlign w:val="center"/>
          </w:tcPr>
          <w:p w14:paraId="78D4F857" w14:textId="77777777" w:rsidR="00DF0423" w:rsidRPr="003834E2" w:rsidRDefault="00DF0423" w:rsidP="00E816A6">
            <w:pPr>
              <w:pBdr>
                <w:left w:val="single" w:sz="4" w:space="4" w:color="auto"/>
              </w:pBdr>
              <w:spacing w:before="60" w:after="60"/>
              <w:ind w:left="37"/>
              <w:jc w:val="center"/>
              <w:rPr>
                <w:color w:val="000000"/>
                <w:szCs w:val="22"/>
              </w:rPr>
            </w:pPr>
          </w:p>
        </w:tc>
      </w:tr>
    </w:tbl>
    <w:p w14:paraId="29261D2E" w14:textId="7C9F5CFB" w:rsidR="00E55253" w:rsidRPr="003834E2" w:rsidRDefault="007E202E" w:rsidP="007E202E">
      <w:pPr>
        <w:spacing w:before="60" w:after="60" w:line="276" w:lineRule="auto"/>
        <w:ind w:left="708" w:firstLine="708"/>
        <w:rPr>
          <w:szCs w:val="22"/>
        </w:rPr>
      </w:pPr>
      <w:r w:rsidRPr="007E202E">
        <w:rPr>
          <w:bCs/>
          <w:szCs w:val="22"/>
        </w:rPr>
        <w:t xml:space="preserve">b. </w:t>
      </w:r>
      <w:r w:rsidR="00E55253" w:rsidRPr="003834E2">
        <w:rPr>
          <w:szCs w:val="22"/>
        </w:rPr>
        <w:t>Donner un exemple pour chacune des réponses</w:t>
      </w:r>
    </w:p>
    <w:p w14:paraId="5AB23109" w14:textId="5CC7C281" w:rsidR="00AB3B87" w:rsidRPr="003834E2" w:rsidRDefault="00AB3B87" w:rsidP="00C90BB9">
      <w:pPr>
        <w:spacing w:before="60" w:after="60" w:line="276" w:lineRule="auto"/>
        <w:rPr>
          <w:szCs w:val="22"/>
        </w:rPr>
      </w:pPr>
      <w:bookmarkStart w:id="1" w:name="_Hlk47799641"/>
      <w:r w:rsidRPr="00C90BB9">
        <w:rPr>
          <w:b/>
          <w:szCs w:val="22"/>
        </w:rPr>
        <w:t>3.</w:t>
      </w:r>
      <w:r w:rsidRPr="003834E2">
        <w:rPr>
          <w:szCs w:val="22"/>
        </w:rPr>
        <w:t xml:space="preserve"> En vous appuyant sur votre expérience personnelle et sur le matériel disponible </w:t>
      </w:r>
      <w:r w:rsidR="00F4774D">
        <w:rPr>
          <w:szCs w:val="22"/>
        </w:rPr>
        <w:t>sur le bureau du professeur</w:t>
      </w:r>
      <w:r w:rsidRPr="003834E2">
        <w:rPr>
          <w:szCs w:val="22"/>
        </w:rPr>
        <w:t>, proposer une expérience pour tester l’une de vos réponses</w:t>
      </w:r>
      <w:r w:rsidR="007E202E">
        <w:rPr>
          <w:szCs w:val="22"/>
        </w:rPr>
        <w:t xml:space="preserve"> à la question 2 (celle de votre choix), en faisant un s</w:t>
      </w:r>
      <w:r w:rsidRPr="003834E2">
        <w:rPr>
          <w:szCs w:val="22"/>
        </w:rPr>
        <w:t>chéma.</w:t>
      </w:r>
    </w:p>
    <w:p w14:paraId="4914B52F" w14:textId="48BF7D93" w:rsidR="00AB3B87" w:rsidRPr="003834E2" w:rsidRDefault="00AB3B87" w:rsidP="00C90BB9">
      <w:pPr>
        <w:spacing w:before="60" w:after="60" w:line="276" w:lineRule="auto"/>
        <w:rPr>
          <w:szCs w:val="22"/>
        </w:rPr>
      </w:pPr>
      <w:bookmarkStart w:id="2" w:name="_Hlk47799850"/>
      <w:bookmarkEnd w:id="1"/>
      <w:r w:rsidRPr="00A01D0F">
        <w:rPr>
          <w:b/>
          <w:bCs/>
          <w:szCs w:val="22"/>
        </w:rPr>
        <w:t>4.</w:t>
      </w:r>
      <w:r w:rsidRPr="003834E2">
        <w:rPr>
          <w:szCs w:val="22"/>
        </w:rPr>
        <w:t xml:space="preserve"> En vous appuyant sur votre expérience personnelle et sur le matériel disponible </w:t>
      </w:r>
      <w:r w:rsidR="00F4774D">
        <w:rPr>
          <w:szCs w:val="22"/>
        </w:rPr>
        <w:t>devant vous (h</w:t>
      </w:r>
      <w:r w:rsidR="00F4774D" w:rsidRPr="003834E2">
        <w:rPr>
          <w:szCs w:val="22"/>
        </w:rPr>
        <w:t>aut-parleur alimenté par un générateur basse-fréquence</w:t>
      </w:r>
      <w:r w:rsidR="00F4774D">
        <w:rPr>
          <w:szCs w:val="22"/>
        </w:rPr>
        <w:t xml:space="preserve"> (</w:t>
      </w:r>
      <w:proofErr w:type="spellStart"/>
      <w:r w:rsidR="00F4774D">
        <w:rPr>
          <w:szCs w:val="22"/>
        </w:rPr>
        <w:t>GBF</w:t>
      </w:r>
      <w:proofErr w:type="spellEnd"/>
      <w:r w:rsidR="00F4774D">
        <w:rPr>
          <w:szCs w:val="22"/>
        </w:rPr>
        <w:t>)</w:t>
      </w:r>
      <w:r w:rsidR="00F4774D" w:rsidRPr="003834E2">
        <w:rPr>
          <w:szCs w:val="22"/>
        </w:rPr>
        <w:t>, guitare, tambourin, diapason sur son support...</w:t>
      </w:r>
      <w:r w:rsidR="00F4774D">
        <w:rPr>
          <w:szCs w:val="22"/>
        </w:rPr>
        <w:t>)</w:t>
      </w:r>
      <w:r w:rsidRPr="003834E2">
        <w:rPr>
          <w:szCs w:val="22"/>
        </w:rPr>
        <w:t>, indiquer deux conditions indispensables pour qu’un son puisse exister.</w:t>
      </w:r>
    </w:p>
    <w:bookmarkEnd w:id="2"/>
    <w:p w14:paraId="4157FFBD" w14:textId="15093B04" w:rsidR="00AB3B87" w:rsidRPr="003834E2" w:rsidRDefault="00AB3B87" w:rsidP="00C90BB9">
      <w:pPr>
        <w:shd w:val="clear" w:color="auto" w:fill="EEECE1" w:themeFill="background2"/>
        <w:spacing w:before="60" w:after="60" w:line="276" w:lineRule="auto"/>
        <w:jc w:val="center"/>
        <w:rPr>
          <w:b/>
          <w:i/>
          <w:szCs w:val="22"/>
        </w:rPr>
      </w:pPr>
      <w:r w:rsidRPr="003834E2">
        <w:rPr>
          <w:b/>
          <w:i/>
          <w:szCs w:val="22"/>
        </w:rPr>
        <w:t xml:space="preserve">Lire </w:t>
      </w:r>
      <w:r w:rsidR="00F4774D">
        <w:rPr>
          <w:b/>
          <w:i/>
          <w:szCs w:val="22"/>
        </w:rPr>
        <w:t>le paragraphe A du</w:t>
      </w:r>
      <w:r w:rsidRPr="003834E2">
        <w:rPr>
          <w:b/>
          <w:i/>
          <w:szCs w:val="22"/>
        </w:rPr>
        <w:t xml:space="preserve"> modèle.</w:t>
      </w:r>
    </w:p>
    <w:p w14:paraId="05DF0CCA" w14:textId="007F55CD" w:rsidR="005E0E45" w:rsidRPr="003834E2" w:rsidRDefault="004A0D0C" w:rsidP="00F4774D">
      <w:pPr>
        <w:pStyle w:val="Titre1"/>
        <w:pBdr>
          <w:top w:val="single" w:sz="4" w:space="1" w:color="auto"/>
        </w:pBdr>
        <w:spacing w:before="120" w:after="0" w:line="276" w:lineRule="auto"/>
      </w:pPr>
      <w:r w:rsidRPr="003834E2">
        <w:t>Activité 2</w:t>
      </w:r>
      <w:r w:rsidR="005E0E45" w:rsidRPr="003834E2">
        <w:t xml:space="preserve"> : </w:t>
      </w:r>
      <w:r w:rsidRPr="003834E2">
        <w:t>Des mots identiques pour des sons très différents</w:t>
      </w:r>
    </w:p>
    <w:p w14:paraId="4EB85D03" w14:textId="6206692D" w:rsidR="000734F8" w:rsidRPr="000D76A6" w:rsidRDefault="000734F8" w:rsidP="000D76A6">
      <w:pPr>
        <w:spacing w:before="60" w:after="60" w:line="276" w:lineRule="auto"/>
        <w:jc w:val="right"/>
        <w:rPr>
          <w:rFonts w:ascii="Century Schoolbook" w:eastAsia="Century Schoolbook" w:hAnsi="Century Schoolbook"/>
          <w:i/>
          <w:color w:val="0070C0"/>
          <w:sz w:val="24"/>
        </w:rPr>
      </w:pPr>
      <w:r>
        <w:rPr>
          <w:rFonts w:ascii="Century Schoolbook" w:eastAsia="Century Schoolbook" w:hAnsi="Century Schoolbook"/>
          <w:i/>
          <w:color w:val="0070C0"/>
          <w:sz w:val="24"/>
        </w:rPr>
        <w:t>...................................................................................................................</w:t>
      </w:r>
    </w:p>
    <w:p w14:paraId="1E67E124" w14:textId="67FB2D43" w:rsidR="00E3453E" w:rsidRPr="00E816A6" w:rsidRDefault="00E3453E" w:rsidP="00E816A6">
      <w:pPr>
        <w:spacing w:before="60" w:after="60"/>
        <w:rPr>
          <w:i/>
          <w:sz w:val="20"/>
          <w:szCs w:val="22"/>
        </w:rPr>
      </w:pPr>
      <w:r w:rsidRPr="00E816A6">
        <w:rPr>
          <w:i/>
          <w:sz w:val="20"/>
          <w:szCs w:val="22"/>
        </w:rPr>
        <w:t>Vous disposez maintenant du paragraphe A du modèle.</w:t>
      </w:r>
    </w:p>
    <w:p w14:paraId="65982F10" w14:textId="6A33F609" w:rsidR="00E3453E" w:rsidRPr="000032DD" w:rsidRDefault="00E3453E" w:rsidP="00C90BB9">
      <w:pPr>
        <w:spacing w:before="60" w:after="60" w:line="276" w:lineRule="auto"/>
        <w:rPr>
          <w:szCs w:val="22"/>
        </w:rPr>
      </w:pPr>
      <w:r w:rsidRPr="000032DD">
        <w:rPr>
          <w:szCs w:val="22"/>
        </w:rPr>
        <w:t>Compléter le tableau en indiquant l’émetteur, le milieu et le récepteur dans chaque situation suivante</w:t>
      </w:r>
      <w:r w:rsidR="00E816A6">
        <w:rPr>
          <w:szCs w:val="22"/>
        </w:rPr>
        <w:t>,</w:t>
      </w:r>
    </w:p>
    <w:tbl>
      <w:tblPr>
        <w:tblW w:w="9885" w:type="dxa"/>
        <w:tblLayout w:type="fixed"/>
        <w:tblLook w:val="0400" w:firstRow="0" w:lastRow="0" w:firstColumn="0" w:lastColumn="0" w:noHBand="0" w:noVBand="1"/>
      </w:tblPr>
      <w:tblGrid>
        <w:gridCol w:w="6511"/>
        <w:gridCol w:w="1134"/>
        <w:gridCol w:w="1026"/>
        <w:gridCol w:w="1214"/>
      </w:tblGrid>
      <w:tr w:rsidR="00E3453E" w:rsidRPr="000032DD" w14:paraId="4EE25FEA" w14:textId="77777777" w:rsidTr="000D76A6">
        <w:trPr>
          <w:trHeight w:val="340"/>
        </w:trPr>
        <w:tc>
          <w:tcPr>
            <w:tcW w:w="6511"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3059EAEB" w14:textId="4B2A8D1B" w:rsidR="00E3453E" w:rsidRPr="00E816A6" w:rsidRDefault="00E3453E" w:rsidP="000D76A6">
            <w:pPr>
              <w:jc w:val="center"/>
              <w:rPr>
                <w:b/>
                <w:szCs w:val="22"/>
              </w:rPr>
            </w:pPr>
            <w:r w:rsidRPr="00E816A6">
              <w:rPr>
                <w:b/>
                <w:color w:val="000000"/>
                <w:szCs w:val="22"/>
              </w:rPr>
              <w:t>Situation</w:t>
            </w:r>
          </w:p>
        </w:tc>
        <w:tc>
          <w:tcPr>
            <w:tcW w:w="113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049614CA" w14:textId="77777777" w:rsidR="00E3453E" w:rsidRPr="00E816A6" w:rsidRDefault="00E3453E" w:rsidP="000D76A6">
            <w:pPr>
              <w:jc w:val="center"/>
              <w:rPr>
                <w:b/>
                <w:szCs w:val="22"/>
              </w:rPr>
            </w:pPr>
            <w:r w:rsidRPr="00E816A6">
              <w:rPr>
                <w:b/>
                <w:color w:val="000000"/>
                <w:szCs w:val="22"/>
              </w:rPr>
              <w:t>émetteur</w:t>
            </w:r>
          </w:p>
        </w:tc>
        <w:tc>
          <w:tcPr>
            <w:tcW w:w="1026"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0CA82D94" w14:textId="77777777" w:rsidR="00E3453E" w:rsidRPr="00E816A6" w:rsidRDefault="00E3453E" w:rsidP="000D76A6">
            <w:pPr>
              <w:jc w:val="center"/>
              <w:rPr>
                <w:b/>
                <w:szCs w:val="22"/>
              </w:rPr>
            </w:pPr>
            <w:r w:rsidRPr="00E816A6">
              <w:rPr>
                <w:b/>
                <w:color w:val="000000"/>
                <w:szCs w:val="22"/>
              </w:rPr>
              <w:t>milieu</w:t>
            </w:r>
          </w:p>
        </w:tc>
        <w:tc>
          <w:tcPr>
            <w:tcW w:w="1214" w:type="dxa"/>
            <w:tcBorders>
              <w:top w:val="single" w:sz="8" w:space="0" w:color="000000"/>
              <w:left w:val="single" w:sz="8" w:space="0" w:color="000000"/>
              <w:bottom w:val="single" w:sz="8" w:space="0" w:color="000000"/>
              <w:right w:val="single" w:sz="8" w:space="0" w:color="000000"/>
            </w:tcBorders>
            <w:shd w:val="clear" w:color="auto" w:fill="EEECE1" w:themeFill="background2"/>
            <w:tcMar>
              <w:top w:w="100" w:type="dxa"/>
              <w:left w:w="100" w:type="dxa"/>
              <w:bottom w:w="100" w:type="dxa"/>
              <w:right w:w="100" w:type="dxa"/>
            </w:tcMar>
          </w:tcPr>
          <w:p w14:paraId="2AE92FFA" w14:textId="77777777" w:rsidR="00E3453E" w:rsidRPr="00E816A6" w:rsidRDefault="00E3453E" w:rsidP="000D76A6">
            <w:pPr>
              <w:jc w:val="center"/>
              <w:rPr>
                <w:b/>
                <w:szCs w:val="22"/>
              </w:rPr>
            </w:pPr>
            <w:r w:rsidRPr="00E816A6">
              <w:rPr>
                <w:b/>
                <w:color w:val="000000"/>
                <w:szCs w:val="22"/>
              </w:rPr>
              <w:t>récepteur</w:t>
            </w:r>
          </w:p>
        </w:tc>
      </w:tr>
      <w:tr w:rsidR="00E3453E" w:rsidRPr="000032DD" w14:paraId="28074324" w14:textId="77777777" w:rsidTr="000D76A6">
        <w:trPr>
          <w:trHeight w:val="164"/>
        </w:trPr>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66288" w14:textId="77777777" w:rsidR="00E3453E" w:rsidRPr="000032DD" w:rsidRDefault="00E3453E" w:rsidP="000D76A6">
            <w:pPr>
              <w:jc w:val="center"/>
              <w:rPr>
                <w:szCs w:val="22"/>
              </w:rPr>
            </w:pPr>
            <w:r w:rsidRPr="000032DD">
              <w:rPr>
                <w:color w:val="000000"/>
                <w:szCs w:val="22"/>
              </w:rPr>
              <w:t>Une personne écoute la radio</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7EE309" w14:textId="77777777" w:rsidR="00E3453E" w:rsidRPr="000D76A6" w:rsidRDefault="00E3453E" w:rsidP="000D76A6">
            <w:pPr>
              <w:jc w:val="center"/>
              <w:rPr>
                <w:sz w:val="20"/>
                <w:szCs w:val="22"/>
              </w:rPr>
            </w:pPr>
            <w:r w:rsidRPr="000D76A6">
              <w:rPr>
                <w:color w:val="FF0000"/>
                <w:sz w:val="20"/>
                <w:szCs w:val="22"/>
              </w:rPr>
              <w:t xml:space="preserve"> </w:t>
            </w:r>
          </w:p>
        </w:tc>
        <w:tc>
          <w:tcPr>
            <w:tcW w:w="1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88BC4" w14:textId="77777777" w:rsidR="00E3453E" w:rsidRPr="000D76A6" w:rsidRDefault="00E3453E" w:rsidP="000D76A6">
            <w:pPr>
              <w:jc w:val="center"/>
              <w:rPr>
                <w:sz w:val="20"/>
                <w:szCs w:val="22"/>
              </w:rPr>
            </w:pPr>
            <w:r w:rsidRPr="000D76A6">
              <w:rPr>
                <w:color w:val="FF0000"/>
                <w:sz w:val="20"/>
                <w:szCs w:val="22"/>
              </w:rPr>
              <w:t xml:space="preserve"> </w:t>
            </w:r>
          </w:p>
        </w:tc>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69A38" w14:textId="77777777" w:rsidR="00E3453E" w:rsidRPr="000D76A6" w:rsidRDefault="00E3453E" w:rsidP="000D76A6">
            <w:pPr>
              <w:jc w:val="center"/>
              <w:rPr>
                <w:sz w:val="20"/>
                <w:szCs w:val="22"/>
              </w:rPr>
            </w:pPr>
            <w:r w:rsidRPr="000D76A6">
              <w:rPr>
                <w:color w:val="FF0000"/>
                <w:sz w:val="20"/>
                <w:szCs w:val="22"/>
              </w:rPr>
              <w:t xml:space="preserve"> </w:t>
            </w:r>
          </w:p>
        </w:tc>
      </w:tr>
      <w:tr w:rsidR="00E3453E" w:rsidRPr="000032DD" w14:paraId="6F6B13B7" w14:textId="77777777" w:rsidTr="00E816A6">
        <w:trPr>
          <w:trHeight w:val="115"/>
        </w:trPr>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A78C07" w14:textId="77777777" w:rsidR="00E3453E" w:rsidRPr="000032DD" w:rsidRDefault="00E3453E" w:rsidP="000D76A6">
            <w:pPr>
              <w:jc w:val="center"/>
              <w:rPr>
                <w:szCs w:val="22"/>
              </w:rPr>
            </w:pPr>
            <w:r w:rsidRPr="000032DD">
              <w:rPr>
                <w:color w:val="000000"/>
                <w:szCs w:val="22"/>
              </w:rPr>
              <w:t>Une personne crie face à une paroi et entend son écho</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3BB1D" w14:textId="77777777" w:rsidR="00E3453E" w:rsidRPr="000D76A6" w:rsidRDefault="00E3453E" w:rsidP="000D76A6">
            <w:pPr>
              <w:jc w:val="center"/>
              <w:rPr>
                <w:sz w:val="20"/>
                <w:szCs w:val="22"/>
              </w:rPr>
            </w:pPr>
            <w:r w:rsidRPr="000D76A6">
              <w:rPr>
                <w:color w:val="FF0000"/>
                <w:sz w:val="20"/>
                <w:szCs w:val="22"/>
              </w:rPr>
              <w:t xml:space="preserve"> </w:t>
            </w:r>
          </w:p>
        </w:tc>
        <w:tc>
          <w:tcPr>
            <w:tcW w:w="1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E27D1" w14:textId="77777777" w:rsidR="00E3453E" w:rsidRPr="000D76A6" w:rsidRDefault="00E3453E" w:rsidP="000D76A6">
            <w:pPr>
              <w:jc w:val="center"/>
              <w:rPr>
                <w:sz w:val="20"/>
                <w:szCs w:val="22"/>
              </w:rPr>
            </w:pPr>
            <w:r w:rsidRPr="000D76A6">
              <w:rPr>
                <w:color w:val="FF0000"/>
                <w:sz w:val="20"/>
                <w:szCs w:val="22"/>
              </w:rPr>
              <w:t xml:space="preserve"> </w:t>
            </w:r>
          </w:p>
        </w:tc>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A6680" w14:textId="77777777" w:rsidR="00E3453E" w:rsidRPr="000D76A6" w:rsidRDefault="00E3453E" w:rsidP="000D76A6">
            <w:pPr>
              <w:jc w:val="center"/>
              <w:rPr>
                <w:sz w:val="20"/>
                <w:szCs w:val="22"/>
              </w:rPr>
            </w:pPr>
            <w:r w:rsidRPr="000D76A6">
              <w:rPr>
                <w:color w:val="FF0000"/>
                <w:sz w:val="20"/>
                <w:szCs w:val="22"/>
              </w:rPr>
              <w:t xml:space="preserve"> </w:t>
            </w:r>
          </w:p>
        </w:tc>
      </w:tr>
      <w:tr w:rsidR="00E3453E" w:rsidRPr="000032DD" w14:paraId="79A11BEA" w14:textId="77777777" w:rsidTr="00E816A6">
        <w:trPr>
          <w:trHeight w:val="37"/>
        </w:trPr>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03DCD" w14:textId="77777777" w:rsidR="00E3453E" w:rsidRPr="000032DD" w:rsidRDefault="00E3453E" w:rsidP="000D76A6">
            <w:pPr>
              <w:jc w:val="center"/>
              <w:rPr>
                <w:szCs w:val="22"/>
              </w:rPr>
            </w:pPr>
            <w:r w:rsidRPr="000032DD">
              <w:rPr>
                <w:color w:val="000000"/>
                <w:szCs w:val="22"/>
              </w:rPr>
              <w:t>Un doigt tape sur la paroi d'un aquarium et le poisson s'enfuit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FD816" w14:textId="77777777" w:rsidR="00E3453E" w:rsidRPr="000D76A6" w:rsidRDefault="00E3453E" w:rsidP="000D76A6">
            <w:pPr>
              <w:jc w:val="center"/>
              <w:rPr>
                <w:sz w:val="20"/>
                <w:szCs w:val="22"/>
              </w:rPr>
            </w:pPr>
            <w:r w:rsidRPr="000D76A6">
              <w:rPr>
                <w:color w:val="FF0000"/>
                <w:sz w:val="20"/>
                <w:szCs w:val="22"/>
              </w:rPr>
              <w:t xml:space="preserve"> </w:t>
            </w:r>
          </w:p>
        </w:tc>
        <w:tc>
          <w:tcPr>
            <w:tcW w:w="1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18C26" w14:textId="77777777" w:rsidR="00E3453E" w:rsidRPr="000D76A6" w:rsidRDefault="00E3453E" w:rsidP="000D76A6">
            <w:pPr>
              <w:jc w:val="center"/>
              <w:rPr>
                <w:sz w:val="20"/>
                <w:szCs w:val="22"/>
              </w:rPr>
            </w:pPr>
            <w:r w:rsidRPr="000D76A6">
              <w:rPr>
                <w:color w:val="FF0000"/>
                <w:sz w:val="20"/>
                <w:szCs w:val="22"/>
              </w:rPr>
              <w:t xml:space="preserve"> </w:t>
            </w:r>
          </w:p>
        </w:tc>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A6492" w14:textId="77777777" w:rsidR="00E3453E" w:rsidRPr="000D76A6" w:rsidRDefault="00E3453E" w:rsidP="000D76A6">
            <w:pPr>
              <w:jc w:val="center"/>
              <w:rPr>
                <w:sz w:val="20"/>
                <w:szCs w:val="22"/>
              </w:rPr>
            </w:pPr>
            <w:r w:rsidRPr="000D76A6">
              <w:rPr>
                <w:color w:val="FF0000"/>
                <w:sz w:val="20"/>
                <w:szCs w:val="22"/>
              </w:rPr>
              <w:t xml:space="preserve"> </w:t>
            </w:r>
          </w:p>
        </w:tc>
      </w:tr>
      <w:tr w:rsidR="00E3453E" w:rsidRPr="000032DD" w14:paraId="31D37107" w14:textId="77777777" w:rsidTr="00E816A6">
        <w:trPr>
          <w:trHeight w:val="472"/>
        </w:trPr>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B8C8E9" w14:textId="77777777" w:rsidR="00E3453E" w:rsidRPr="000032DD" w:rsidRDefault="00E3453E" w:rsidP="000D76A6">
            <w:pPr>
              <w:jc w:val="center"/>
              <w:rPr>
                <w:szCs w:val="22"/>
              </w:rPr>
            </w:pPr>
            <w:r w:rsidRPr="000032DD">
              <w:rPr>
                <w:noProof/>
                <w:color w:val="000000"/>
                <w:szCs w:val="22"/>
              </w:rPr>
              <w:drawing>
                <wp:inline distT="0" distB="0" distL="0" distR="0" wp14:anchorId="713A394C" wp14:editId="4F3D5B95">
                  <wp:extent cx="2889885" cy="299545"/>
                  <wp:effectExtent l="0" t="0" r="0" b="5715"/>
                  <wp:docPr id="30" name="image7.png" descr="https://lh3.googleusercontent.com/t49sx8Sw7LxReyva597bv7-t-3vAEr1qBr1m9U7PBJ1hrFxOFIBsO_cjqAS6KJiNUj_EZWXJXqMUSRwUgNzdZdPncTEcuhtgcb5KMd-FZX-icOVjKaWLzja7_m-sKBkgdHqtyQXX"/>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t49sx8Sw7LxReyva597bv7-t-3vAEr1qBr1m9U7PBJ1hrFxOFIBsO_cjqAS6KJiNUj_EZWXJXqMUSRwUgNzdZdPncTEcuhtgcb5KMd-FZX-icOVjKaWLzja7_m-sKBkgdHqtyQXX"/>
                          <pic:cNvPicPr preferRelativeResize="0"/>
                        </pic:nvPicPr>
                        <pic:blipFill>
                          <a:blip r:embed="rId10"/>
                          <a:srcRect/>
                          <a:stretch>
                            <a:fillRect/>
                          </a:stretch>
                        </pic:blipFill>
                        <pic:spPr>
                          <a:xfrm>
                            <a:off x="0" y="0"/>
                            <a:ext cx="2897547" cy="300339"/>
                          </a:xfrm>
                          <a:prstGeom prst="rect">
                            <a:avLst/>
                          </a:prstGeom>
                          <a:ln/>
                        </pic:spPr>
                      </pic:pic>
                    </a:graphicData>
                  </a:graphic>
                </wp:inline>
              </w:drawing>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05183" w14:textId="77777777" w:rsidR="00E3453E" w:rsidRPr="000D76A6" w:rsidRDefault="00E3453E" w:rsidP="000D76A6">
            <w:pPr>
              <w:jc w:val="center"/>
              <w:rPr>
                <w:sz w:val="20"/>
                <w:szCs w:val="22"/>
              </w:rPr>
            </w:pPr>
            <w:r w:rsidRPr="000D76A6">
              <w:rPr>
                <w:color w:val="FF0000"/>
                <w:sz w:val="20"/>
                <w:szCs w:val="22"/>
              </w:rPr>
              <w:t xml:space="preserve"> </w:t>
            </w:r>
          </w:p>
        </w:tc>
        <w:tc>
          <w:tcPr>
            <w:tcW w:w="1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3D147" w14:textId="77777777" w:rsidR="00E3453E" w:rsidRPr="000D76A6" w:rsidRDefault="00E3453E" w:rsidP="000D76A6">
            <w:pPr>
              <w:jc w:val="center"/>
              <w:rPr>
                <w:sz w:val="20"/>
                <w:szCs w:val="22"/>
              </w:rPr>
            </w:pPr>
            <w:r w:rsidRPr="000D76A6">
              <w:rPr>
                <w:color w:val="FF0000"/>
                <w:sz w:val="20"/>
                <w:szCs w:val="22"/>
              </w:rPr>
              <w:t xml:space="preserve"> </w:t>
            </w:r>
          </w:p>
        </w:tc>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05D99" w14:textId="77777777" w:rsidR="00E3453E" w:rsidRPr="000D76A6" w:rsidRDefault="00E3453E" w:rsidP="000D76A6">
            <w:pPr>
              <w:jc w:val="center"/>
              <w:rPr>
                <w:sz w:val="20"/>
                <w:szCs w:val="22"/>
              </w:rPr>
            </w:pPr>
            <w:r w:rsidRPr="000D76A6">
              <w:rPr>
                <w:color w:val="FF0000"/>
                <w:sz w:val="20"/>
                <w:szCs w:val="22"/>
              </w:rPr>
              <w:t xml:space="preserve"> </w:t>
            </w:r>
          </w:p>
        </w:tc>
      </w:tr>
      <w:tr w:rsidR="00E3453E" w:rsidRPr="000032DD" w14:paraId="72507730" w14:textId="77777777" w:rsidTr="00E816A6">
        <w:trPr>
          <w:trHeight w:val="125"/>
        </w:trPr>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3E719" w14:textId="77777777" w:rsidR="00E3453E" w:rsidRPr="000032DD" w:rsidRDefault="00E3453E" w:rsidP="000D76A6">
            <w:pPr>
              <w:jc w:val="center"/>
              <w:rPr>
                <w:szCs w:val="22"/>
              </w:rPr>
            </w:pPr>
            <w:r w:rsidRPr="000032DD">
              <w:rPr>
                <w:color w:val="000000"/>
                <w:szCs w:val="22"/>
              </w:rPr>
              <w:t>Quelqu'un rappelle son chien avec un sifflet à ultrasons.</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55D7D" w14:textId="77777777" w:rsidR="00E3453E" w:rsidRPr="000D76A6" w:rsidRDefault="00E3453E" w:rsidP="000D76A6">
            <w:pPr>
              <w:jc w:val="center"/>
              <w:rPr>
                <w:sz w:val="20"/>
                <w:szCs w:val="22"/>
              </w:rPr>
            </w:pPr>
            <w:r w:rsidRPr="000D76A6">
              <w:rPr>
                <w:color w:val="FF0000"/>
                <w:sz w:val="20"/>
                <w:szCs w:val="22"/>
              </w:rPr>
              <w:t xml:space="preserve"> </w:t>
            </w:r>
          </w:p>
        </w:tc>
        <w:tc>
          <w:tcPr>
            <w:tcW w:w="1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028C0" w14:textId="77777777" w:rsidR="00E3453E" w:rsidRPr="000D76A6" w:rsidRDefault="00E3453E" w:rsidP="000D76A6">
            <w:pPr>
              <w:jc w:val="center"/>
              <w:rPr>
                <w:sz w:val="20"/>
                <w:szCs w:val="22"/>
              </w:rPr>
            </w:pPr>
            <w:r w:rsidRPr="000D76A6">
              <w:rPr>
                <w:color w:val="FF0000"/>
                <w:sz w:val="20"/>
                <w:szCs w:val="22"/>
              </w:rPr>
              <w:t xml:space="preserve"> </w:t>
            </w:r>
          </w:p>
        </w:tc>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82B42" w14:textId="77777777" w:rsidR="00E3453E" w:rsidRPr="000D76A6" w:rsidRDefault="00E3453E" w:rsidP="000D76A6">
            <w:pPr>
              <w:jc w:val="center"/>
              <w:rPr>
                <w:sz w:val="20"/>
                <w:szCs w:val="22"/>
              </w:rPr>
            </w:pPr>
            <w:r w:rsidRPr="000D76A6">
              <w:rPr>
                <w:color w:val="FF0000"/>
                <w:sz w:val="20"/>
                <w:szCs w:val="22"/>
              </w:rPr>
              <w:t xml:space="preserve"> </w:t>
            </w:r>
          </w:p>
        </w:tc>
      </w:tr>
      <w:tr w:rsidR="00E3453E" w:rsidRPr="000032DD" w14:paraId="73828521" w14:textId="77777777" w:rsidTr="000D76A6">
        <w:trPr>
          <w:trHeight w:val="1427"/>
        </w:trPr>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96227" w14:textId="115A81DD" w:rsidR="00E3453E" w:rsidRPr="000032DD" w:rsidRDefault="00F4774D" w:rsidP="000D76A6">
            <w:pPr>
              <w:jc w:val="center"/>
              <w:rPr>
                <w:szCs w:val="22"/>
              </w:rPr>
            </w:pPr>
            <w:r>
              <w:rPr>
                <w:noProof/>
              </w:rPr>
              <w:drawing>
                <wp:inline distT="0" distB="0" distL="0" distR="0" wp14:anchorId="5834B714" wp14:editId="3656D3F4">
                  <wp:extent cx="2599818" cy="1439186"/>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4110" cy="1496919"/>
                          </a:xfrm>
                          <a:prstGeom prst="rect">
                            <a:avLst/>
                          </a:prstGeom>
                        </pic:spPr>
                      </pic:pic>
                    </a:graphicData>
                  </a:graphic>
                </wp:inline>
              </w:drawing>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7336E" w14:textId="77777777" w:rsidR="00E3453E" w:rsidRPr="000032DD" w:rsidRDefault="00E3453E" w:rsidP="000D76A6">
            <w:pPr>
              <w:jc w:val="left"/>
              <w:rPr>
                <w:szCs w:val="22"/>
              </w:rPr>
            </w:pPr>
          </w:p>
        </w:tc>
        <w:tc>
          <w:tcPr>
            <w:tcW w:w="10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CE4D2" w14:textId="77777777" w:rsidR="00E3453E" w:rsidRPr="000032DD" w:rsidRDefault="00E3453E" w:rsidP="000D76A6">
            <w:pPr>
              <w:jc w:val="left"/>
              <w:rPr>
                <w:szCs w:val="22"/>
              </w:rPr>
            </w:pPr>
          </w:p>
        </w:tc>
        <w:tc>
          <w:tcPr>
            <w:tcW w:w="12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3084E" w14:textId="77777777" w:rsidR="00E3453E" w:rsidRPr="000032DD" w:rsidRDefault="00E3453E" w:rsidP="000D76A6">
            <w:pPr>
              <w:jc w:val="left"/>
              <w:rPr>
                <w:szCs w:val="22"/>
              </w:rPr>
            </w:pPr>
          </w:p>
        </w:tc>
      </w:tr>
    </w:tbl>
    <w:p w14:paraId="4483351B" w14:textId="75933297" w:rsidR="005E0E45" w:rsidRPr="003834E2" w:rsidRDefault="003A0256" w:rsidP="00C90BB9">
      <w:pPr>
        <w:pStyle w:val="Titre1"/>
        <w:spacing w:before="60" w:line="276" w:lineRule="auto"/>
      </w:pPr>
      <w:r w:rsidRPr="003834E2">
        <w:lastRenderedPageBreak/>
        <w:t>Activité 3</w:t>
      </w:r>
      <w:r w:rsidR="005E0E45" w:rsidRPr="003834E2">
        <w:t xml:space="preserve"> : </w:t>
      </w:r>
      <w:r w:rsidRPr="003834E2">
        <w:t>Comment un haut-parleur ou un diapason émettent-ils un son ?</w:t>
      </w:r>
    </w:p>
    <w:p w14:paraId="11D51C4D" w14:textId="77777777" w:rsidR="000734F8" w:rsidRPr="000D76A6" w:rsidRDefault="000734F8" w:rsidP="000734F8">
      <w:pPr>
        <w:rPr>
          <w:sz w:val="2"/>
        </w:rPr>
      </w:pPr>
    </w:p>
    <w:p w14:paraId="4746A372" w14:textId="786B2CA4" w:rsidR="000734F8" w:rsidRPr="000D76A6" w:rsidRDefault="000734F8" w:rsidP="000D76A6">
      <w:pPr>
        <w:spacing w:before="60" w:after="60" w:line="276" w:lineRule="auto"/>
        <w:jc w:val="right"/>
        <w:rPr>
          <w:rFonts w:ascii="Century Schoolbook" w:eastAsia="Century Schoolbook" w:hAnsi="Century Schoolbook"/>
          <w:i/>
          <w:color w:val="0070C0"/>
          <w:sz w:val="24"/>
        </w:rPr>
      </w:pPr>
      <w:r>
        <w:rPr>
          <w:rFonts w:ascii="Century Schoolbook" w:eastAsia="Century Schoolbook" w:hAnsi="Century Schoolbook"/>
          <w:i/>
          <w:color w:val="0070C0"/>
          <w:sz w:val="24"/>
        </w:rPr>
        <w:t>...................................................................................................................</w:t>
      </w:r>
    </w:p>
    <w:p w14:paraId="1A10B69A" w14:textId="6A60BAB0" w:rsidR="006A3E8D" w:rsidRPr="00445780" w:rsidRDefault="00F4774D" w:rsidP="008813B4">
      <w:pPr>
        <w:numPr>
          <w:ilvl w:val="0"/>
          <w:numId w:val="2"/>
        </w:numPr>
        <w:pBdr>
          <w:top w:val="nil"/>
          <w:left w:val="nil"/>
          <w:bottom w:val="nil"/>
          <w:right w:val="nil"/>
          <w:between w:val="nil"/>
        </w:pBdr>
        <w:spacing w:before="60" w:after="60" w:line="276" w:lineRule="auto"/>
        <w:ind w:left="567" w:hanging="425"/>
        <w:rPr>
          <w:color w:val="000000"/>
        </w:rPr>
      </w:pPr>
      <w:r>
        <w:rPr>
          <w:color w:val="000000"/>
        </w:rPr>
        <w:t xml:space="preserve">Après avoir mis en marche le </w:t>
      </w:r>
      <w:proofErr w:type="spellStart"/>
      <w:r>
        <w:rPr>
          <w:color w:val="000000"/>
        </w:rPr>
        <w:t>GBF</w:t>
      </w:r>
      <w:proofErr w:type="spellEnd"/>
      <w:r>
        <w:rPr>
          <w:color w:val="000000"/>
        </w:rPr>
        <w:t xml:space="preserve"> connecté au haut-parleur, décrire </w:t>
      </w:r>
      <w:r w:rsidR="006A3E8D" w:rsidRPr="00445780">
        <w:rPr>
          <w:color w:val="000000"/>
        </w:rPr>
        <w:t>ce que fait la membrane d’un haut-parleur lorsqu’on entend un son</w:t>
      </w:r>
      <w:r>
        <w:rPr>
          <w:color w:val="000000"/>
        </w:rPr>
        <w:t>.</w:t>
      </w:r>
    </w:p>
    <w:p w14:paraId="0E39FE3A" w14:textId="7B3D6C5C" w:rsidR="006A3E8D" w:rsidRPr="00445780" w:rsidRDefault="006A3E8D" w:rsidP="008813B4">
      <w:pPr>
        <w:numPr>
          <w:ilvl w:val="0"/>
          <w:numId w:val="2"/>
        </w:numPr>
        <w:pBdr>
          <w:top w:val="nil"/>
          <w:left w:val="nil"/>
          <w:bottom w:val="nil"/>
          <w:right w:val="nil"/>
          <w:between w:val="nil"/>
        </w:pBdr>
        <w:spacing w:before="60" w:after="60" w:line="276" w:lineRule="auto"/>
        <w:ind w:left="567" w:hanging="425"/>
        <w:rPr>
          <w:color w:val="000000"/>
        </w:rPr>
      </w:pPr>
      <w:r w:rsidRPr="00445780">
        <w:rPr>
          <w:color w:val="000000"/>
        </w:rPr>
        <w:t xml:space="preserve">On tape sur une branche d’un diapason tenu à la main : peut-on dire que les branches d’un diapason font </w:t>
      </w:r>
      <w:r w:rsidRPr="00445780">
        <w:t xml:space="preserve">la même chose </w:t>
      </w:r>
      <w:r w:rsidRPr="00445780">
        <w:rPr>
          <w:color w:val="000000" w:themeColor="text1"/>
        </w:rPr>
        <w:t xml:space="preserve">que la membrane du </w:t>
      </w:r>
      <w:r w:rsidR="00F4774D">
        <w:rPr>
          <w:color w:val="000000" w:themeColor="text1"/>
        </w:rPr>
        <w:t>haut-parleur</w:t>
      </w:r>
      <w:r w:rsidR="00F4774D">
        <w:rPr>
          <w:color w:val="000000"/>
        </w:rPr>
        <w:t xml:space="preserve"> </w:t>
      </w:r>
      <w:r w:rsidRPr="00445780">
        <w:rPr>
          <w:color w:val="000000"/>
        </w:rPr>
        <w:t>?</w:t>
      </w:r>
    </w:p>
    <w:p w14:paraId="443AC9D3" w14:textId="47329FCA" w:rsidR="006A3E8D" w:rsidRPr="00F139F2" w:rsidRDefault="006A3E8D" w:rsidP="00F139F2">
      <w:pPr>
        <w:numPr>
          <w:ilvl w:val="0"/>
          <w:numId w:val="2"/>
        </w:numPr>
        <w:pBdr>
          <w:top w:val="nil"/>
          <w:left w:val="nil"/>
          <w:bottom w:val="nil"/>
          <w:right w:val="nil"/>
          <w:between w:val="nil"/>
        </w:pBdr>
        <w:spacing w:before="60" w:after="60" w:line="276" w:lineRule="auto"/>
        <w:ind w:left="567" w:hanging="425"/>
        <w:rPr>
          <w:color w:val="000000"/>
        </w:rPr>
      </w:pPr>
      <w:r w:rsidRPr="00F139F2">
        <w:rPr>
          <w:color w:val="000000"/>
        </w:rPr>
        <w:t>L</w:t>
      </w:r>
      <w:r w:rsidR="00F139F2" w:rsidRPr="00F139F2">
        <w:rPr>
          <w:color w:val="000000"/>
        </w:rPr>
        <w:t>orsqu’on tient le diapason à la main, l</w:t>
      </w:r>
      <w:r w:rsidRPr="00F139F2">
        <w:rPr>
          <w:color w:val="000000"/>
        </w:rPr>
        <w:t>e son émis par le diapason est très faible. Poser</w:t>
      </w:r>
      <w:r w:rsidR="00F139F2" w:rsidRPr="00F139F2">
        <w:rPr>
          <w:color w:val="000000"/>
        </w:rPr>
        <w:t xml:space="preserve"> alors le diapason</w:t>
      </w:r>
      <w:r w:rsidRPr="00F139F2">
        <w:rPr>
          <w:color w:val="000000"/>
        </w:rPr>
        <w:t xml:space="preserve"> sur la table </w:t>
      </w:r>
      <w:r w:rsidR="00F139F2" w:rsidRPr="00F139F2">
        <w:rPr>
          <w:color w:val="000000"/>
        </w:rPr>
        <w:t xml:space="preserve">tout en laissant </w:t>
      </w:r>
      <w:r w:rsidRPr="00F139F2">
        <w:rPr>
          <w:color w:val="000000"/>
        </w:rPr>
        <w:t>le diapason vibrer. Que constatez-vous ? Quel rôle joue la table ?</w:t>
      </w:r>
    </w:p>
    <w:p w14:paraId="1E5D8702" w14:textId="77777777" w:rsidR="006A3E8D" w:rsidRPr="00445780" w:rsidRDefault="006A3E8D" w:rsidP="000D76A6">
      <w:pPr>
        <w:pBdr>
          <w:top w:val="nil"/>
          <w:left w:val="nil"/>
          <w:bottom w:val="nil"/>
          <w:right w:val="nil"/>
          <w:between w:val="nil"/>
        </w:pBdr>
        <w:spacing w:before="60" w:after="60" w:line="276" w:lineRule="auto"/>
        <w:ind w:left="142"/>
        <w:rPr>
          <w:i/>
          <w:color w:val="000000"/>
        </w:rPr>
      </w:pPr>
      <w:r w:rsidRPr="00445780">
        <w:rPr>
          <w:b/>
          <w:color w:val="000000"/>
        </w:rPr>
        <w:t>4.</w:t>
      </w:r>
      <w:r w:rsidRPr="00445780">
        <w:rPr>
          <w:i/>
          <w:color w:val="000000"/>
        </w:rPr>
        <w:t xml:space="preserve"> </w:t>
      </w:r>
      <w:r w:rsidRPr="00445780">
        <w:rPr>
          <w:color w:val="000000"/>
        </w:rPr>
        <w:t xml:space="preserve">Indiquer ce qui joue le rôle de “caisse de résonance” pour les instruments suivants : </w:t>
      </w:r>
    </w:p>
    <w:tbl>
      <w:tblPr>
        <w:tblW w:w="9356"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2339"/>
        <w:gridCol w:w="2339"/>
        <w:gridCol w:w="2339"/>
        <w:gridCol w:w="2339"/>
      </w:tblGrid>
      <w:tr w:rsidR="006A3E8D" w:rsidRPr="00445780" w14:paraId="5673BBB7" w14:textId="77777777" w:rsidTr="000D76A6">
        <w:tc>
          <w:tcPr>
            <w:tcW w:w="2339" w:type="dxa"/>
          </w:tcPr>
          <w:p w14:paraId="05112C06" w14:textId="77777777" w:rsidR="006A3E8D" w:rsidRPr="00445780" w:rsidRDefault="006A3E8D" w:rsidP="000D76A6">
            <w:pPr>
              <w:jc w:val="center"/>
              <w:rPr>
                <w:color w:val="000000"/>
              </w:rPr>
            </w:pPr>
            <w:r w:rsidRPr="00445780">
              <w:rPr>
                <w:noProof/>
                <w:sz w:val="20"/>
                <w:szCs w:val="18"/>
              </w:rPr>
              <w:drawing>
                <wp:inline distT="0" distB="0" distL="0" distR="0" wp14:anchorId="4924D4CD" wp14:editId="2504AB72">
                  <wp:extent cx="519430" cy="6731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19430" cy="673100"/>
                          </a:xfrm>
                          <a:prstGeom prst="rect">
                            <a:avLst/>
                          </a:prstGeom>
                          <a:ln/>
                        </pic:spPr>
                      </pic:pic>
                    </a:graphicData>
                  </a:graphic>
                </wp:inline>
              </w:drawing>
            </w:r>
          </w:p>
        </w:tc>
        <w:tc>
          <w:tcPr>
            <w:tcW w:w="2339" w:type="dxa"/>
          </w:tcPr>
          <w:p w14:paraId="7ED2A2EA" w14:textId="77777777" w:rsidR="006A3E8D" w:rsidRPr="00445780" w:rsidRDefault="006A3E8D" w:rsidP="000D76A6">
            <w:pPr>
              <w:jc w:val="center"/>
              <w:rPr>
                <w:color w:val="000000"/>
              </w:rPr>
            </w:pPr>
            <w:r w:rsidRPr="00445780">
              <w:rPr>
                <w:noProof/>
                <w:sz w:val="20"/>
                <w:szCs w:val="18"/>
              </w:rPr>
              <w:drawing>
                <wp:inline distT="0" distB="0" distL="0" distR="0" wp14:anchorId="3F31E844" wp14:editId="78A846DA">
                  <wp:extent cx="638175" cy="638175"/>
                  <wp:effectExtent l="0" t="0" r="0" b="0"/>
                  <wp:docPr id="34" name="image16.jpg" descr="Résultat de recherche d'images pour &quot;djembé&quot;"/>
                  <wp:cNvGraphicFramePr/>
                  <a:graphic xmlns:a="http://schemas.openxmlformats.org/drawingml/2006/main">
                    <a:graphicData uri="http://schemas.openxmlformats.org/drawingml/2006/picture">
                      <pic:pic xmlns:pic="http://schemas.openxmlformats.org/drawingml/2006/picture">
                        <pic:nvPicPr>
                          <pic:cNvPr id="0" name="image16.jpg" descr="Résultat de recherche d'images pour &quot;djembé&quot;"/>
                          <pic:cNvPicPr preferRelativeResize="0"/>
                        </pic:nvPicPr>
                        <pic:blipFill>
                          <a:blip r:embed="rId13"/>
                          <a:srcRect/>
                          <a:stretch>
                            <a:fillRect/>
                          </a:stretch>
                        </pic:blipFill>
                        <pic:spPr>
                          <a:xfrm>
                            <a:off x="0" y="0"/>
                            <a:ext cx="638175" cy="638175"/>
                          </a:xfrm>
                          <a:prstGeom prst="rect">
                            <a:avLst/>
                          </a:prstGeom>
                          <a:ln/>
                        </pic:spPr>
                      </pic:pic>
                    </a:graphicData>
                  </a:graphic>
                </wp:inline>
              </w:drawing>
            </w:r>
          </w:p>
        </w:tc>
        <w:tc>
          <w:tcPr>
            <w:tcW w:w="2339" w:type="dxa"/>
          </w:tcPr>
          <w:p w14:paraId="71C0E8CF" w14:textId="77777777" w:rsidR="006A3E8D" w:rsidRPr="00445780" w:rsidRDefault="006A3E8D" w:rsidP="000D76A6">
            <w:pPr>
              <w:jc w:val="center"/>
              <w:rPr>
                <w:color w:val="000000"/>
              </w:rPr>
            </w:pPr>
            <w:r w:rsidRPr="00445780">
              <w:rPr>
                <w:noProof/>
                <w:sz w:val="20"/>
                <w:szCs w:val="18"/>
              </w:rPr>
              <w:drawing>
                <wp:anchor distT="0" distB="0" distL="114300" distR="114300" simplePos="0" relativeHeight="251683840" behindDoc="0" locked="0" layoutInCell="1" allowOverlap="1" wp14:anchorId="5FA2BF36" wp14:editId="04DDBDE9">
                  <wp:simplePos x="0" y="0"/>
                  <wp:positionH relativeFrom="column">
                    <wp:posOffset>660269</wp:posOffset>
                  </wp:positionH>
                  <wp:positionV relativeFrom="paragraph">
                    <wp:posOffset>-254197</wp:posOffset>
                  </wp:positionV>
                  <wp:extent cx="181541" cy="1420748"/>
                  <wp:effectExtent l="0" t="372110" r="0" b="361315"/>
                  <wp:wrapNone/>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rot="3494609">
                            <a:off x="0" y="0"/>
                            <a:ext cx="181541" cy="1420748"/>
                          </a:xfrm>
                          <a:prstGeom prst="rect">
                            <a:avLst/>
                          </a:prstGeom>
                          <a:ln/>
                        </pic:spPr>
                      </pic:pic>
                    </a:graphicData>
                  </a:graphic>
                  <wp14:sizeRelH relativeFrom="page">
                    <wp14:pctWidth>0</wp14:pctWidth>
                  </wp14:sizeRelH>
                  <wp14:sizeRelV relativeFrom="page">
                    <wp14:pctHeight>0</wp14:pctHeight>
                  </wp14:sizeRelV>
                </wp:anchor>
              </w:drawing>
            </w:r>
          </w:p>
        </w:tc>
        <w:tc>
          <w:tcPr>
            <w:tcW w:w="2339" w:type="dxa"/>
          </w:tcPr>
          <w:p w14:paraId="10B04C81" w14:textId="77777777" w:rsidR="006A3E8D" w:rsidRPr="00445780" w:rsidRDefault="006A3E8D" w:rsidP="000D76A6">
            <w:pPr>
              <w:jc w:val="center"/>
              <w:rPr>
                <w:color w:val="000000"/>
              </w:rPr>
            </w:pPr>
            <w:r w:rsidRPr="00445780">
              <w:rPr>
                <w:noProof/>
                <w:sz w:val="20"/>
                <w:szCs w:val="18"/>
              </w:rPr>
              <w:drawing>
                <wp:inline distT="0" distB="0" distL="0" distR="0" wp14:anchorId="3C09506D" wp14:editId="4C5F358C">
                  <wp:extent cx="1055968" cy="791199"/>
                  <wp:effectExtent l="0" t="0" r="0" b="0"/>
                  <wp:docPr id="36" name="image11.jpg" descr="Instrument n° : la guimbarde"/>
                  <wp:cNvGraphicFramePr/>
                  <a:graphic xmlns:a="http://schemas.openxmlformats.org/drawingml/2006/main">
                    <a:graphicData uri="http://schemas.openxmlformats.org/drawingml/2006/picture">
                      <pic:pic xmlns:pic="http://schemas.openxmlformats.org/drawingml/2006/picture">
                        <pic:nvPicPr>
                          <pic:cNvPr id="0" name="image11.jpg" descr="Instrument n° : la guimbarde"/>
                          <pic:cNvPicPr preferRelativeResize="0"/>
                        </pic:nvPicPr>
                        <pic:blipFill>
                          <a:blip r:embed="rId15"/>
                          <a:srcRect/>
                          <a:stretch>
                            <a:fillRect/>
                          </a:stretch>
                        </pic:blipFill>
                        <pic:spPr>
                          <a:xfrm>
                            <a:off x="0" y="0"/>
                            <a:ext cx="1055968" cy="791199"/>
                          </a:xfrm>
                          <a:prstGeom prst="rect">
                            <a:avLst/>
                          </a:prstGeom>
                          <a:ln/>
                        </pic:spPr>
                      </pic:pic>
                    </a:graphicData>
                  </a:graphic>
                </wp:inline>
              </w:drawing>
            </w:r>
          </w:p>
        </w:tc>
      </w:tr>
      <w:tr w:rsidR="006A3E8D" w:rsidRPr="00445780" w14:paraId="59DE886E" w14:textId="77777777" w:rsidTr="000D76A6">
        <w:tc>
          <w:tcPr>
            <w:tcW w:w="2339" w:type="dxa"/>
          </w:tcPr>
          <w:p w14:paraId="30F546EE" w14:textId="77777777" w:rsidR="006A3E8D" w:rsidRPr="00445780" w:rsidRDefault="006A3E8D" w:rsidP="000D76A6">
            <w:pPr>
              <w:jc w:val="center"/>
              <w:rPr>
                <w:color w:val="000000"/>
              </w:rPr>
            </w:pPr>
            <w:r w:rsidRPr="00445780">
              <w:rPr>
                <w:color w:val="000000"/>
              </w:rPr>
              <w:t>guitare</w:t>
            </w:r>
          </w:p>
        </w:tc>
        <w:tc>
          <w:tcPr>
            <w:tcW w:w="2339" w:type="dxa"/>
          </w:tcPr>
          <w:p w14:paraId="4CAEDE12" w14:textId="77777777" w:rsidR="006A3E8D" w:rsidRPr="00445780" w:rsidRDefault="006A3E8D" w:rsidP="000D76A6">
            <w:pPr>
              <w:jc w:val="center"/>
              <w:rPr>
                <w:color w:val="000000"/>
              </w:rPr>
            </w:pPr>
            <w:r w:rsidRPr="00445780">
              <w:rPr>
                <w:color w:val="000000"/>
              </w:rPr>
              <w:t>djembé</w:t>
            </w:r>
          </w:p>
        </w:tc>
        <w:tc>
          <w:tcPr>
            <w:tcW w:w="2339" w:type="dxa"/>
          </w:tcPr>
          <w:p w14:paraId="6B8A288F" w14:textId="77777777" w:rsidR="006A3E8D" w:rsidRPr="00445780" w:rsidRDefault="006A3E8D" w:rsidP="000D76A6">
            <w:pPr>
              <w:jc w:val="center"/>
              <w:rPr>
                <w:color w:val="000000"/>
              </w:rPr>
            </w:pPr>
            <w:r w:rsidRPr="00445780">
              <w:rPr>
                <w:color w:val="000000"/>
              </w:rPr>
              <w:t>flute</w:t>
            </w:r>
          </w:p>
        </w:tc>
        <w:tc>
          <w:tcPr>
            <w:tcW w:w="2339" w:type="dxa"/>
          </w:tcPr>
          <w:p w14:paraId="2E42F5DA" w14:textId="77777777" w:rsidR="006A3E8D" w:rsidRPr="00445780" w:rsidRDefault="006A3E8D" w:rsidP="000D76A6">
            <w:pPr>
              <w:jc w:val="center"/>
              <w:rPr>
                <w:color w:val="000000"/>
              </w:rPr>
            </w:pPr>
            <w:r w:rsidRPr="00445780">
              <w:rPr>
                <w:color w:val="000000"/>
              </w:rPr>
              <w:t>guimbarde</w:t>
            </w:r>
          </w:p>
        </w:tc>
      </w:tr>
    </w:tbl>
    <w:p w14:paraId="4AD8ADE8" w14:textId="75FD599D" w:rsidR="005E0E45" w:rsidRPr="003834E2" w:rsidRDefault="004726C8" w:rsidP="00F139F2">
      <w:pPr>
        <w:pStyle w:val="Titre1"/>
        <w:pBdr>
          <w:top w:val="single" w:sz="4" w:space="1" w:color="auto"/>
        </w:pBdr>
        <w:spacing w:before="240" w:line="276" w:lineRule="auto"/>
      </w:pPr>
      <w:r w:rsidRPr="003834E2">
        <w:t>Activité 4</w:t>
      </w:r>
      <w:r w:rsidR="005E0E45" w:rsidRPr="003834E2">
        <w:t xml:space="preserve"> : </w:t>
      </w:r>
      <w:r w:rsidR="0084485D" w:rsidRPr="003834E2">
        <w:t>De l’émetteur au récepteur, c’est magique ?</w:t>
      </w:r>
    </w:p>
    <w:p w14:paraId="7BF93A7B" w14:textId="77777777" w:rsidR="000734F8" w:rsidRPr="000D76A6" w:rsidRDefault="000734F8" w:rsidP="000734F8">
      <w:pPr>
        <w:rPr>
          <w:sz w:val="2"/>
        </w:rPr>
      </w:pPr>
    </w:p>
    <w:p w14:paraId="3B744163" w14:textId="666F0C7B" w:rsidR="000734F8" w:rsidRPr="000D76A6" w:rsidRDefault="000734F8" w:rsidP="000D76A6">
      <w:pPr>
        <w:spacing w:before="60" w:after="60" w:line="276" w:lineRule="auto"/>
        <w:jc w:val="right"/>
        <w:rPr>
          <w:rFonts w:ascii="Century Schoolbook" w:eastAsia="Century Schoolbook" w:hAnsi="Century Schoolbook"/>
          <w:i/>
          <w:color w:val="0070C0"/>
          <w:sz w:val="24"/>
        </w:rPr>
      </w:pPr>
      <w:r>
        <w:rPr>
          <w:rFonts w:ascii="Century Schoolbook" w:eastAsia="Century Schoolbook" w:hAnsi="Century Schoolbook"/>
          <w:i/>
          <w:color w:val="0070C0"/>
          <w:sz w:val="24"/>
        </w:rPr>
        <w:t>...................................................................................................................</w:t>
      </w:r>
    </w:p>
    <w:p w14:paraId="5151B3C1" w14:textId="77777777" w:rsidR="000E45E9" w:rsidRPr="003834E2" w:rsidRDefault="000E45E9" w:rsidP="00C90BB9">
      <w:pPr>
        <w:spacing w:before="60" w:after="60" w:line="276" w:lineRule="auto"/>
      </w:pPr>
      <w:r w:rsidRPr="00EF0FE5">
        <w:rPr>
          <w:b/>
        </w:rPr>
        <w:t>Expérience</w:t>
      </w:r>
      <w:r w:rsidRPr="003834E2">
        <w:t xml:space="preserve"> : on place une flamme de bougie devant un haut-parleur.</w:t>
      </w:r>
    </w:p>
    <w:p w14:paraId="4669E202" w14:textId="616973C2" w:rsidR="000E45E9" w:rsidRPr="00F139F2" w:rsidRDefault="000E45E9" w:rsidP="00F139F2">
      <w:pPr>
        <w:pStyle w:val="Paragraphedeliste"/>
        <w:numPr>
          <w:ilvl w:val="0"/>
          <w:numId w:val="7"/>
        </w:numPr>
        <w:spacing w:before="60" w:after="60"/>
        <w:ind w:left="426"/>
        <w:rPr>
          <w:rFonts w:ascii="Arial" w:hAnsi="Arial"/>
          <w:sz w:val="22"/>
          <w:lang w:val="fr-FR"/>
        </w:rPr>
      </w:pPr>
      <w:r w:rsidRPr="00F139F2">
        <w:rPr>
          <w:rFonts w:ascii="Arial" w:hAnsi="Arial"/>
          <w:sz w:val="22"/>
          <w:lang w:val="fr-FR"/>
        </w:rPr>
        <w:t>Prévoir ce qu’il va se passer lorsque la membrane du haut-parleur va vibrer.</w:t>
      </w:r>
    </w:p>
    <w:p w14:paraId="671039F8" w14:textId="7F515F1C" w:rsidR="000E45E9" w:rsidRPr="00F139F2" w:rsidRDefault="000E45E9" w:rsidP="00F139F2">
      <w:pPr>
        <w:pStyle w:val="Paragraphedeliste"/>
        <w:numPr>
          <w:ilvl w:val="0"/>
          <w:numId w:val="7"/>
        </w:numPr>
        <w:spacing w:before="60" w:after="60"/>
        <w:ind w:left="426"/>
        <w:rPr>
          <w:rFonts w:ascii="Arial" w:hAnsi="Arial"/>
          <w:sz w:val="22"/>
          <w:lang w:val="fr-FR"/>
        </w:rPr>
      </w:pPr>
      <w:r w:rsidRPr="00F139F2">
        <w:rPr>
          <w:rFonts w:ascii="Arial" w:hAnsi="Arial"/>
          <w:sz w:val="22"/>
          <w:lang w:val="fr-FR"/>
        </w:rPr>
        <w:t>Avec le matériel disponible</w:t>
      </w:r>
      <w:r w:rsidR="000D76A6" w:rsidRPr="00F139F2">
        <w:rPr>
          <w:rFonts w:ascii="Arial" w:hAnsi="Arial"/>
          <w:sz w:val="22"/>
          <w:lang w:val="fr-FR"/>
        </w:rPr>
        <w:t xml:space="preserve"> (</w:t>
      </w:r>
      <w:r w:rsidR="000D76A6" w:rsidRPr="00F139F2">
        <w:rPr>
          <w:rFonts w:ascii="Arial" w:hAnsi="Arial"/>
          <w:i/>
          <w:iCs/>
          <w:sz w:val="22"/>
          <w:lang w:val="fr-FR"/>
        </w:rPr>
        <w:t xml:space="preserve">tambourins, film plastique, </w:t>
      </w:r>
      <w:r w:rsidR="00972F4D">
        <w:rPr>
          <w:rFonts w:ascii="Arial" w:hAnsi="Arial"/>
          <w:i/>
          <w:iCs/>
          <w:sz w:val="22"/>
          <w:lang w:val="fr-FR"/>
        </w:rPr>
        <w:t>cristallisoir, petits morceaux</w:t>
      </w:r>
      <w:r w:rsidR="000D76A6" w:rsidRPr="00F139F2">
        <w:rPr>
          <w:rFonts w:ascii="Arial" w:hAnsi="Arial"/>
          <w:i/>
          <w:iCs/>
          <w:sz w:val="22"/>
          <w:lang w:val="fr-FR"/>
        </w:rPr>
        <w:t xml:space="preserve"> de polystyrène</w:t>
      </w:r>
      <w:r w:rsidR="000D76A6" w:rsidRPr="00F139F2">
        <w:rPr>
          <w:rFonts w:ascii="Arial" w:hAnsi="Arial"/>
          <w:sz w:val="22"/>
          <w:lang w:val="fr-FR"/>
        </w:rPr>
        <w:t>…)</w:t>
      </w:r>
      <w:r w:rsidRPr="00F139F2">
        <w:rPr>
          <w:rFonts w:ascii="Arial" w:hAnsi="Arial"/>
          <w:sz w:val="22"/>
          <w:lang w:val="fr-FR"/>
        </w:rPr>
        <w:t xml:space="preserve">, proposer une expérience </w:t>
      </w:r>
      <w:r w:rsidR="000D76A6" w:rsidRPr="00F139F2">
        <w:rPr>
          <w:rFonts w:ascii="Arial" w:hAnsi="Arial"/>
          <w:sz w:val="22"/>
          <w:lang w:val="fr-FR"/>
        </w:rPr>
        <w:t>permettant</w:t>
      </w:r>
      <w:r w:rsidRPr="00F139F2">
        <w:rPr>
          <w:rFonts w:ascii="Arial" w:hAnsi="Arial"/>
          <w:sz w:val="22"/>
          <w:lang w:val="fr-FR"/>
        </w:rPr>
        <w:t xml:space="preserve"> d’illustrer que la vibration d’une membrane de tambourin peut être transmise quelques centimètres plus loin.</w:t>
      </w:r>
    </w:p>
    <w:p w14:paraId="748CD7BA" w14:textId="18B34BE1" w:rsidR="000E45E9" w:rsidRPr="00EF0FE5" w:rsidRDefault="000E45E9" w:rsidP="008813B4">
      <w:pPr>
        <w:pStyle w:val="Paragraphedeliste"/>
        <w:numPr>
          <w:ilvl w:val="1"/>
          <w:numId w:val="1"/>
        </w:numPr>
        <w:spacing w:before="60" w:after="60"/>
        <w:rPr>
          <w:rFonts w:ascii="Arial" w:hAnsi="Arial"/>
          <w:sz w:val="22"/>
          <w:lang w:val="fr-FR"/>
        </w:rPr>
      </w:pPr>
      <w:r w:rsidRPr="00EF0FE5">
        <w:rPr>
          <w:rFonts w:ascii="Arial" w:hAnsi="Arial"/>
          <w:sz w:val="22"/>
          <w:lang w:val="fr-FR"/>
        </w:rPr>
        <w:t>Faire un schéma de l’expérience</w:t>
      </w:r>
    </w:p>
    <w:p w14:paraId="5A3CE558" w14:textId="77777777" w:rsidR="000E45E9" w:rsidRPr="003834E2" w:rsidRDefault="000E45E9" w:rsidP="00EF0FE5">
      <w:pPr>
        <w:shd w:val="clear" w:color="auto" w:fill="DDD9C3" w:themeFill="background2" w:themeFillShade="E6"/>
        <w:spacing w:before="60" w:after="60" w:line="276" w:lineRule="auto"/>
        <w:jc w:val="center"/>
      </w:pPr>
      <w:r w:rsidRPr="003834E2">
        <w:rPr>
          <w:rFonts w:ascii="MS Gothic" w:eastAsia="MS Gothic" w:hAnsi="MS Gothic" w:cs="MS Gothic" w:hint="eastAsia"/>
        </w:rPr>
        <w:t>☝</w:t>
      </w:r>
      <w:r w:rsidRPr="003834E2">
        <w:t xml:space="preserve"> Appeler le professeur pour faire valider éventuellement</w:t>
      </w:r>
    </w:p>
    <w:p w14:paraId="6D3734A9" w14:textId="3C9D1CE9" w:rsidR="000E45E9" w:rsidRPr="00EF0FE5" w:rsidRDefault="000E45E9" w:rsidP="00F139F2">
      <w:pPr>
        <w:pStyle w:val="Paragraphedeliste"/>
        <w:numPr>
          <w:ilvl w:val="1"/>
          <w:numId w:val="1"/>
        </w:numPr>
        <w:spacing w:before="60" w:after="60"/>
        <w:rPr>
          <w:rFonts w:ascii="Arial" w:hAnsi="Arial"/>
          <w:sz w:val="22"/>
        </w:rPr>
      </w:pPr>
      <w:r w:rsidRPr="00F139F2">
        <w:rPr>
          <w:rFonts w:ascii="Arial" w:hAnsi="Arial"/>
          <w:sz w:val="22"/>
          <w:lang w:val="fr-FR"/>
        </w:rPr>
        <w:t>Réaliser</w:t>
      </w:r>
      <w:r w:rsidRPr="00EF0FE5">
        <w:rPr>
          <w:rFonts w:ascii="Arial" w:hAnsi="Arial"/>
          <w:sz w:val="22"/>
        </w:rPr>
        <w:t xml:space="preserve"> </w:t>
      </w:r>
      <w:proofErr w:type="spellStart"/>
      <w:r w:rsidRPr="00EF0FE5">
        <w:rPr>
          <w:rFonts w:ascii="Arial" w:hAnsi="Arial"/>
          <w:sz w:val="22"/>
        </w:rPr>
        <w:t>l’expérience</w:t>
      </w:r>
      <w:proofErr w:type="spellEnd"/>
    </w:p>
    <w:p w14:paraId="79EC3379" w14:textId="1ED08F01" w:rsidR="000E45E9" w:rsidRPr="00EF0FE5" w:rsidRDefault="000E45E9" w:rsidP="00F139F2">
      <w:pPr>
        <w:pStyle w:val="Paragraphedeliste"/>
        <w:numPr>
          <w:ilvl w:val="1"/>
          <w:numId w:val="1"/>
        </w:numPr>
        <w:spacing w:before="60" w:after="60"/>
        <w:rPr>
          <w:rFonts w:ascii="Arial" w:hAnsi="Arial"/>
          <w:sz w:val="22"/>
        </w:rPr>
      </w:pPr>
      <w:proofErr w:type="spellStart"/>
      <w:r w:rsidRPr="00EF0FE5">
        <w:rPr>
          <w:rFonts w:ascii="Arial" w:hAnsi="Arial"/>
          <w:sz w:val="22"/>
        </w:rPr>
        <w:t>Noter</w:t>
      </w:r>
      <w:proofErr w:type="spellEnd"/>
      <w:r w:rsidRPr="00EF0FE5">
        <w:rPr>
          <w:rFonts w:ascii="Arial" w:hAnsi="Arial"/>
          <w:sz w:val="22"/>
        </w:rPr>
        <w:t xml:space="preserve"> </w:t>
      </w:r>
      <w:r w:rsidRPr="00F139F2">
        <w:rPr>
          <w:rFonts w:ascii="Arial" w:hAnsi="Arial"/>
          <w:sz w:val="22"/>
          <w:lang w:val="fr-FR"/>
        </w:rPr>
        <w:t>les</w:t>
      </w:r>
      <w:r w:rsidRPr="00EF0FE5">
        <w:rPr>
          <w:rFonts w:ascii="Arial" w:hAnsi="Arial"/>
          <w:sz w:val="22"/>
        </w:rPr>
        <w:t xml:space="preserve"> observations et </w:t>
      </w:r>
      <w:proofErr w:type="spellStart"/>
      <w:r w:rsidRPr="00EF0FE5">
        <w:rPr>
          <w:rFonts w:ascii="Arial" w:hAnsi="Arial"/>
          <w:sz w:val="22"/>
        </w:rPr>
        <w:t>valider</w:t>
      </w:r>
      <w:proofErr w:type="spellEnd"/>
      <w:r w:rsidRPr="00EF0FE5">
        <w:rPr>
          <w:rFonts w:ascii="Arial" w:hAnsi="Arial"/>
          <w:sz w:val="22"/>
        </w:rPr>
        <w:t xml:space="preserve"> </w:t>
      </w:r>
      <w:proofErr w:type="spellStart"/>
      <w:r w:rsidRPr="00EF0FE5">
        <w:rPr>
          <w:rFonts w:ascii="Arial" w:hAnsi="Arial"/>
          <w:sz w:val="22"/>
        </w:rPr>
        <w:t>ou</w:t>
      </w:r>
      <w:proofErr w:type="spellEnd"/>
      <w:r w:rsidRPr="00EF0FE5">
        <w:rPr>
          <w:rFonts w:ascii="Arial" w:hAnsi="Arial"/>
          <w:sz w:val="22"/>
        </w:rPr>
        <w:t xml:space="preserve"> non </w:t>
      </w:r>
      <w:proofErr w:type="spellStart"/>
      <w:r w:rsidRPr="00EF0FE5">
        <w:rPr>
          <w:rFonts w:ascii="Arial" w:hAnsi="Arial"/>
          <w:sz w:val="22"/>
        </w:rPr>
        <w:t>votre</w:t>
      </w:r>
      <w:proofErr w:type="spellEnd"/>
      <w:r w:rsidRPr="00EF0FE5">
        <w:rPr>
          <w:rFonts w:ascii="Arial" w:hAnsi="Arial"/>
          <w:sz w:val="22"/>
        </w:rPr>
        <w:t xml:space="preserve"> </w:t>
      </w:r>
      <w:proofErr w:type="spellStart"/>
      <w:r w:rsidRPr="00EF0FE5">
        <w:rPr>
          <w:rFonts w:ascii="Arial" w:hAnsi="Arial"/>
          <w:sz w:val="22"/>
        </w:rPr>
        <w:t>expérience</w:t>
      </w:r>
      <w:proofErr w:type="spellEnd"/>
    </w:p>
    <w:p w14:paraId="757FA15D" w14:textId="77777777" w:rsidR="000E45E9" w:rsidRPr="000D76A6" w:rsidRDefault="000E45E9" w:rsidP="000D76A6">
      <w:pPr>
        <w:spacing w:before="60" w:after="60" w:line="276" w:lineRule="auto"/>
        <w:rPr>
          <w:sz w:val="2"/>
          <w:szCs w:val="22"/>
        </w:rPr>
      </w:pPr>
    </w:p>
    <w:p w14:paraId="68CBEEBF" w14:textId="77777777" w:rsidR="00F139F2" w:rsidRDefault="00F139F2" w:rsidP="00C90BB9">
      <w:pPr>
        <w:spacing w:before="60" w:after="60" w:line="276" w:lineRule="auto"/>
        <w:rPr>
          <w:b/>
        </w:rPr>
      </w:pPr>
    </w:p>
    <w:p w14:paraId="3C5E6917" w14:textId="2A99CF08" w:rsidR="000E45E9" w:rsidRPr="00EF0FE5" w:rsidRDefault="000E45E9" w:rsidP="00C90BB9">
      <w:pPr>
        <w:spacing w:before="60" w:after="60" w:line="276" w:lineRule="auto"/>
        <w:rPr>
          <w:sz w:val="16"/>
        </w:rPr>
      </w:pPr>
      <w:r w:rsidRPr="00EF0FE5">
        <w:rPr>
          <w:b/>
        </w:rPr>
        <w:t>Simulation</w:t>
      </w:r>
      <w:r w:rsidR="00F139F2">
        <w:rPr>
          <w:b/>
        </w:rPr>
        <w:t xml:space="preserve"> pour comprendre</w:t>
      </w:r>
      <w:r w:rsidRPr="00EF0FE5">
        <w:rPr>
          <w:b/>
        </w:rPr>
        <w:t xml:space="preserve"> :</w:t>
      </w:r>
      <w:r w:rsidRPr="003834E2">
        <w:t xml:space="preserve"> </w:t>
      </w:r>
      <w:bookmarkStart w:id="3" w:name="_Hlk47800946"/>
      <w:proofErr w:type="spellStart"/>
      <w:r w:rsidRPr="00F139F2">
        <w:rPr>
          <w:i/>
          <w:iCs/>
        </w:rPr>
        <w:t>simulaSON</w:t>
      </w:r>
      <w:proofErr w:type="spellEnd"/>
      <w:r w:rsidRPr="003834E2">
        <w:t xml:space="preserve"> est un logiciel qui permet de simuler ce qui se passe d’un point de vue microscopique dans un tuyau rempli de </w:t>
      </w:r>
      <w:r w:rsidR="00F139F2">
        <w:t>particules (entités microscopiques composant le milieu)</w:t>
      </w:r>
      <w:r w:rsidRPr="003834E2">
        <w:t xml:space="preserve"> lorsqu’on place un objet vibrant </w:t>
      </w:r>
      <w:r w:rsidR="00F139F2">
        <w:t xml:space="preserve">de </w:t>
      </w:r>
      <w:r w:rsidRPr="003834E2">
        <w:t xml:space="preserve">type haut-parleur à l’entrée. On peut animer comme on le souhaite la source sonore et visualiser le comportement des </w:t>
      </w:r>
      <w:r w:rsidR="00F139F2">
        <w:t xml:space="preserve">particules </w:t>
      </w:r>
      <w:r w:rsidRPr="003834E2">
        <w:t>et la propagation du son dans le tuyau</w:t>
      </w:r>
      <w:bookmarkEnd w:id="3"/>
      <w:r w:rsidRPr="003834E2">
        <w:t>.</w:t>
      </w:r>
      <w:r w:rsidR="00EF0FE5" w:rsidRPr="00EF0FE5">
        <w:t xml:space="preserve"> </w:t>
      </w:r>
    </w:p>
    <w:p w14:paraId="0CF27E63" w14:textId="77585360" w:rsidR="000E45E9" w:rsidRPr="00F139F2" w:rsidRDefault="000E45E9" w:rsidP="00F139F2">
      <w:pPr>
        <w:pStyle w:val="Paragraphedeliste"/>
        <w:numPr>
          <w:ilvl w:val="0"/>
          <w:numId w:val="7"/>
        </w:numPr>
        <w:spacing w:before="60" w:after="60"/>
        <w:ind w:left="426"/>
        <w:rPr>
          <w:rFonts w:ascii="Arial" w:hAnsi="Arial"/>
          <w:sz w:val="22"/>
          <w:lang w:val="fr-FR"/>
        </w:rPr>
      </w:pPr>
      <w:r w:rsidRPr="00F139F2">
        <w:rPr>
          <w:rFonts w:ascii="Arial" w:hAnsi="Arial"/>
          <w:sz w:val="22"/>
          <w:lang w:val="fr-FR"/>
        </w:rPr>
        <w:t xml:space="preserve">Les particules simulées dans le tuyau se déplacent-elles de gauche à droite ? Appeler le professeur </w:t>
      </w:r>
      <w:r w:rsidR="00F139F2" w:rsidRPr="00F139F2">
        <w:rPr>
          <w:rFonts w:ascii="Arial" w:hAnsi="Arial"/>
          <w:sz w:val="22"/>
          <w:lang w:val="fr-FR"/>
        </w:rPr>
        <w:t xml:space="preserve">pour lui montrer </w:t>
      </w:r>
      <w:r w:rsidRPr="00F139F2">
        <w:rPr>
          <w:rFonts w:ascii="Arial" w:hAnsi="Arial"/>
          <w:sz w:val="22"/>
          <w:lang w:val="fr-FR"/>
        </w:rPr>
        <w:t>lorsque vous avez répondu.</w:t>
      </w:r>
    </w:p>
    <w:p w14:paraId="342ABF78" w14:textId="100A56ED" w:rsidR="00F139F2" w:rsidRPr="00F139F2" w:rsidRDefault="00F139F2" w:rsidP="00F139F2">
      <w:pPr>
        <w:pStyle w:val="Paragraphedeliste"/>
        <w:numPr>
          <w:ilvl w:val="0"/>
          <w:numId w:val="7"/>
        </w:numPr>
        <w:spacing w:before="60" w:after="60"/>
        <w:ind w:left="426"/>
        <w:rPr>
          <w:rFonts w:ascii="Arial" w:hAnsi="Arial"/>
          <w:sz w:val="22"/>
          <w:lang w:val="fr-FR"/>
        </w:rPr>
      </w:pPr>
      <w:r w:rsidRPr="00F139F2">
        <w:rPr>
          <w:rFonts w:ascii="Arial" w:hAnsi="Arial"/>
          <w:sz w:val="22"/>
          <w:lang w:val="fr-FR"/>
        </w:rPr>
        <w:t>Valider ou invalider les propositions suivantes</w:t>
      </w:r>
      <w:r>
        <w:rPr>
          <w:rFonts w:ascii="Arial" w:hAnsi="Arial"/>
          <w:sz w:val="22"/>
          <w:lang w:val="fr-FR"/>
        </w:rPr>
        <w:t> :</w:t>
      </w:r>
    </w:p>
    <w:tbl>
      <w:tblPr>
        <w:tblStyle w:val="Grilledutableau"/>
        <w:tblW w:w="0" w:type="auto"/>
        <w:tblInd w:w="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
        <w:gridCol w:w="5276"/>
        <w:gridCol w:w="820"/>
        <w:gridCol w:w="823"/>
      </w:tblGrid>
      <w:tr w:rsidR="000E45E9" w:rsidRPr="003834E2" w14:paraId="3234ACE5" w14:textId="77777777" w:rsidTr="00F139F2">
        <w:tc>
          <w:tcPr>
            <w:tcW w:w="5524" w:type="dxa"/>
            <w:gridSpan w:val="2"/>
            <w:tcBorders>
              <w:right w:val="single" w:sz="4" w:space="0" w:color="auto"/>
            </w:tcBorders>
          </w:tcPr>
          <w:p w14:paraId="714CB7A9" w14:textId="77B574AC" w:rsidR="000E45E9" w:rsidRPr="003834E2" w:rsidRDefault="000E45E9" w:rsidP="00F139F2">
            <w:pPr>
              <w:pBdr>
                <w:top w:val="nil"/>
                <w:left w:val="nil"/>
                <w:bottom w:val="nil"/>
                <w:right w:val="nil"/>
                <w:between w:val="nil"/>
              </w:pBdr>
              <w:spacing w:before="60" w:after="60" w:line="276" w:lineRule="auto"/>
              <w:ind w:left="426" w:hanging="426"/>
              <w:rPr>
                <w:szCs w:val="22"/>
              </w:rPr>
            </w:pPr>
          </w:p>
        </w:tc>
        <w:tc>
          <w:tcPr>
            <w:tcW w:w="820" w:type="dxa"/>
            <w:tcBorders>
              <w:top w:val="single" w:sz="4" w:space="0" w:color="auto"/>
              <w:left w:val="single" w:sz="4" w:space="0" w:color="auto"/>
              <w:bottom w:val="single" w:sz="4" w:space="0" w:color="auto"/>
              <w:right w:val="single" w:sz="4" w:space="0" w:color="auto"/>
            </w:tcBorders>
            <w:shd w:val="clear" w:color="auto" w:fill="EEECE1" w:themeFill="background2"/>
          </w:tcPr>
          <w:p w14:paraId="272EB7F8" w14:textId="77777777" w:rsidR="000E45E9" w:rsidRPr="003834E2" w:rsidRDefault="000E45E9" w:rsidP="000D76A6">
            <w:pPr>
              <w:pBdr>
                <w:top w:val="nil"/>
                <w:left w:val="nil"/>
                <w:bottom w:val="nil"/>
                <w:right w:val="nil"/>
                <w:between w:val="nil"/>
              </w:pBdr>
              <w:spacing w:before="20" w:after="20"/>
              <w:jc w:val="center"/>
              <w:rPr>
                <w:szCs w:val="22"/>
              </w:rPr>
            </w:pPr>
            <w:r w:rsidRPr="003834E2">
              <w:rPr>
                <w:szCs w:val="22"/>
              </w:rPr>
              <w:t>Vrai</w:t>
            </w:r>
          </w:p>
        </w:tc>
        <w:tc>
          <w:tcPr>
            <w:tcW w:w="823" w:type="dxa"/>
            <w:tcBorders>
              <w:top w:val="single" w:sz="4" w:space="0" w:color="auto"/>
              <w:left w:val="single" w:sz="4" w:space="0" w:color="auto"/>
              <w:bottom w:val="single" w:sz="4" w:space="0" w:color="auto"/>
              <w:right w:val="single" w:sz="4" w:space="0" w:color="auto"/>
            </w:tcBorders>
            <w:shd w:val="clear" w:color="auto" w:fill="EEECE1" w:themeFill="background2"/>
          </w:tcPr>
          <w:p w14:paraId="46547C63" w14:textId="77777777" w:rsidR="000E45E9" w:rsidRPr="003834E2" w:rsidRDefault="000E45E9" w:rsidP="000D76A6">
            <w:pPr>
              <w:pBdr>
                <w:top w:val="nil"/>
                <w:left w:val="nil"/>
                <w:bottom w:val="nil"/>
                <w:right w:val="nil"/>
                <w:between w:val="nil"/>
              </w:pBdr>
              <w:spacing w:before="20" w:after="20"/>
              <w:jc w:val="center"/>
              <w:rPr>
                <w:szCs w:val="22"/>
              </w:rPr>
            </w:pPr>
            <w:r w:rsidRPr="003834E2">
              <w:rPr>
                <w:szCs w:val="22"/>
              </w:rPr>
              <w:t>Faux</w:t>
            </w:r>
          </w:p>
        </w:tc>
      </w:tr>
      <w:tr w:rsidR="000E45E9" w:rsidRPr="003834E2" w14:paraId="3E9F1856" w14:textId="77777777" w:rsidTr="00F139F2">
        <w:tc>
          <w:tcPr>
            <w:tcW w:w="248" w:type="dxa"/>
            <w:vMerge w:val="restart"/>
            <w:tcBorders>
              <w:right w:val="single" w:sz="4" w:space="0" w:color="auto"/>
            </w:tcBorders>
          </w:tcPr>
          <w:p w14:paraId="29D9993F" w14:textId="77777777" w:rsidR="000E45E9" w:rsidRPr="003834E2" w:rsidRDefault="000E45E9" w:rsidP="000D76A6">
            <w:pPr>
              <w:spacing w:before="20" w:after="20"/>
              <w:rPr>
                <w:szCs w:val="22"/>
              </w:rPr>
            </w:pPr>
          </w:p>
        </w:tc>
        <w:tc>
          <w:tcPr>
            <w:tcW w:w="5276" w:type="dxa"/>
            <w:tcBorders>
              <w:top w:val="single" w:sz="4" w:space="0" w:color="auto"/>
              <w:left w:val="single" w:sz="4" w:space="0" w:color="auto"/>
              <w:bottom w:val="single" w:sz="4" w:space="0" w:color="auto"/>
              <w:right w:val="single" w:sz="4" w:space="0" w:color="auto"/>
            </w:tcBorders>
          </w:tcPr>
          <w:p w14:paraId="1BD8C760" w14:textId="77777777" w:rsidR="000E45E9" w:rsidRPr="003834E2" w:rsidRDefault="000E45E9" w:rsidP="000D76A6">
            <w:pPr>
              <w:pBdr>
                <w:top w:val="nil"/>
                <w:left w:val="nil"/>
                <w:bottom w:val="nil"/>
                <w:right w:val="nil"/>
                <w:between w:val="nil"/>
              </w:pBdr>
              <w:spacing w:before="20" w:after="20"/>
              <w:rPr>
                <w:szCs w:val="22"/>
              </w:rPr>
            </w:pPr>
            <w:r w:rsidRPr="003834E2">
              <w:rPr>
                <w:szCs w:val="22"/>
              </w:rPr>
              <w:t>Les particules du milieu vibrent comme la source</w:t>
            </w:r>
          </w:p>
        </w:tc>
        <w:tc>
          <w:tcPr>
            <w:tcW w:w="820" w:type="dxa"/>
            <w:tcBorders>
              <w:top w:val="single" w:sz="4" w:space="0" w:color="auto"/>
              <w:left w:val="single" w:sz="4" w:space="0" w:color="auto"/>
              <w:bottom w:val="single" w:sz="4" w:space="0" w:color="auto"/>
              <w:right w:val="single" w:sz="4" w:space="0" w:color="auto"/>
            </w:tcBorders>
          </w:tcPr>
          <w:p w14:paraId="66657E45" w14:textId="77777777" w:rsidR="000E45E9" w:rsidRPr="003834E2" w:rsidRDefault="000E45E9" w:rsidP="000D76A6">
            <w:pPr>
              <w:pBdr>
                <w:top w:val="nil"/>
                <w:left w:val="nil"/>
                <w:bottom w:val="nil"/>
                <w:right w:val="nil"/>
                <w:between w:val="nil"/>
              </w:pBdr>
              <w:spacing w:before="20" w:after="20"/>
              <w:jc w:val="center"/>
              <w:rPr>
                <w:szCs w:val="22"/>
              </w:rPr>
            </w:pPr>
          </w:p>
        </w:tc>
        <w:tc>
          <w:tcPr>
            <w:tcW w:w="823" w:type="dxa"/>
            <w:tcBorders>
              <w:top w:val="single" w:sz="4" w:space="0" w:color="auto"/>
              <w:left w:val="single" w:sz="4" w:space="0" w:color="auto"/>
              <w:bottom w:val="single" w:sz="4" w:space="0" w:color="auto"/>
              <w:right w:val="single" w:sz="4" w:space="0" w:color="auto"/>
            </w:tcBorders>
          </w:tcPr>
          <w:p w14:paraId="5EAA1972" w14:textId="77777777" w:rsidR="000E45E9" w:rsidRPr="003834E2" w:rsidRDefault="000E45E9" w:rsidP="000D76A6">
            <w:pPr>
              <w:pBdr>
                <w:top w:val="nil"/>
                <w:left w:val="nil"/>
                <w:bottom w:val="nil"/>
                <w:right w:val="nil"/>
                <w:between w:val="nil"/>
              </w:pBdr>
              <w:spacing w:before="20" w:after="20"/>
              <w:jc w:val="center"/>
              <w:rPr>
                <w:szCs w:val="22"/>
              </w:rPr>
            </w:pPr>
          </w:p>
        </w:tc>
      </w:tr>
      <w:tr w:rsidR="000E45E9" w:rsidRPr="003834E2" w14:paraId="3C3515FF" w14:textId="77777777" w:rsidTr="00F139F2">
        <w:tc>
          <w:tcPr>
            <w:tcW w:w="248" w:type="dxa"/>
            <w:vMerge/>
            <w:tcBorders>
              <w:right w:val="single" w:sz="4" w:space="0" w:color="auto"/>
            </w:tcBorders>
          </w:tcPr>
          <w:p w14:paraId="7875609F" w14:textId="77777777" w:rsidR="000E45E9" w:rsidRPr="003834E2" w:rsidRDefault="000E45E9" w:rsidP="000D76A6">
            <w:pPr>
              <w:spacing w:before="20" w:after="20"/>
              <w:rPr>
                <w:szCs w:val="22"/>
              </w:rPr>
            </w:pPr>
          </w:p>
        </w:tc>
        <w:tc>
          <w:tcPr>
            <w:tcW w:w="5276" w:type="dxa"/>
            <w:tcBorders>
              <w:top w:val="single" w:sz="4" w:space="0" w:color="auto"/>
              <w:left w:val="single" w:sz="4" w:space="0" w:color="auto"/>
              <w:bottom w:val="single" w:sz="4" w:space="0" w:color="auto"/>
              <w:right w:val="single" w:sz="4" w:space="0" w:color="auto"/>
            </w:tcBorders>
          </w:tcPr>
          <w:p w14:paraId="4A08BB9B" w14:textId="77777777" w:rsidR="000E45E9" w:rsidRPr="003834E2" w:rsidRDefault="000E45E9" w:rsidP="000D76A6">
            <w:pPr>
              <w:pBdr>
                <w:top w:val="nil"/>
                <w:left w:val="nil"/>
                <w:bottom w:val="nil"/>
                <w:right w:val="nil"/>
                <w:between w:val="nil"/>
              </w:pBdr>
              <w:spacing w:before="20" w:after="20"/>
              <w:rPr>
                <w:szCs w:val="22"/>
              </w:rPr>
            </w:pPr>
            <w:r w:rsidRPr="003834E2">
              <w:rPr>
                <w:szCs w:val="22"/>
              </w:rPr>
              <w:t>Les particules se déplacent comme le son</w:t>
            </w:r>
          </w:p>
        </w:tc>
        <w:tc>
          <w:tcPr>
            <w:tcW w:w="820" w:type="dxa"/>
            <w:tcBorders>
              <w:top w:val="single" w:sz="4" w:space="0" w:color="auto"/>
              <w:left w:val="single" w:sz="4" w:space="0" w:color="auto"/>
              <w:bottom w:val="single" w:sz="4" w:space="0" w:color="auto"/>
              <w:right w:val="single" w:sz="4" w:space="0" w:color="auto"/>
            </w:tcBorders>
          </w:tcPr>
          <w:p w14:paraId="4C120F49" w14:textId="77777777" w:rsidR="000E45E9" w:rsidRPr="003834E2" w:rsidRDefault="000E45E9" w:rsidP="000D76A6">
            <w:pPr>
              <w:pBdr>
                <w:top w:val="nil"/>
                <w:left w:val="nil"/>
                <w:bottom w:val="nil"/>
                <w:right w:val="nil"/>
                <w:between w:val="nil"/>
              </w:pBdr>
              <w:spacing w:before="20" w:after="20"/>
              <w:jc w:val="center"/>
              <w:rPr>
                <w:szCs w:val="22"/>
              </w:rPr>
            </w:pPr>
          </w:p>
        </w:tc>
        <w:tc>
          <w:tcPr>
            <w:tcW w:w="823" w:type="dxa"/>
            <w:tcBorders>
              <w:top w:val="single" w:sz="4" w:space="0" w:color="auto"/>
              <w:left w:val="single" w:sz="4" w:space="0" w:color="auto"/>
              <w:bottom w:val="single" w:sz="4" w:space="0" w:color="auto"/>
              <w:right w:val="single" w:sz="4" w:space="0" w:color="auto"/>
            </w:tcBorders>
          </w:tcPr>
          <w:p w14:paraId="6BE14586" w14:textId="77777777" w:rsidR="000E45E9" w:rsidRPr="003834E2" w:rsidRDefault="000E45E9" w:rsidP="000D76A6">
            <w:pPr>
              <w:pBdr>
                <w:top w:val="nil"/>
                <w:left w:val="nil"/>
                <w:bottom w:val="nil"/>
                <w:right w:val="nil"/>
                <w:between w:val="nil"/>
              </w:pBdr>
              <w:spacing w:before="20" w:after="20"/>
              <w:jc w:val="center"/>
              <w:rPr>
                <w:szCs w:val="22"/>
              </w:rPr>
            </w:pPr>
          </w:p>
        </w:tc>
      </w:tr>
      <w:tr w:rsidR="000E45E9" w:rsidRPr="003834E2" w14:paraId="55EF6E6F" w14:textId="77777777" w:rsidTr="00F139F2">
        <w:tc>
          <w:tcPr>
            <w:tcW w:w="248" w:type="dxa"/>
            <w:vMerge/>
            <w:tcBorders>
              <w:right w:val="single" w:sz="4" w:space="0" w:color="auto"/>
            </w:tcBorders>
          </w:tcPr>
          <w:p w14:paraId="5B99BC44" w14:textId="77777777" w:rsidR="000E45E9" w:rsidRPr="003834E2" w:rsidRDefault="000E45E9" w:rsidP="000D76A6">
            <w:pPr>
              <w:spacing w:before="20" w:after="20"/>
              <w:rPr>
                <w:szCs w:val="22"/>
              </w:rPr>
            </w:pPr>
          </w:p>
        </w:tc>
        <w:tc>
          <w:tcPr>
            <w:tcW w:w="5276" w:type="dxa"/>
            <w:tcBorders>
              <w:top w:val="single" w:sz="4" w:space="0" w:color="auto"/>
              <w:left w:val="single" w:sz="4" w:space="0" w:color="auto"/>
              <w:bottom w:val="single" w:sz="4" w:space="0" w:color="auto"/>
              <w:right w:val="single" w:sz="4" w:space="0" w:color="auto"/>
            </w:tcBorders>
          </w:tcPr>
          <w:p w14:paraId="33D8545F" w14:textId="77777777" w:rsidR="000E45E9" w:rsidRPr="003834E2" w:rsidRDefault="000E45E9" w:rsidP="000D76A6">
            <w:pPr>
              <w:pBdr>
                <w:top w:val="nil"/>
                <w:left w:val="nil"/>
                <w:bottom w:val="nil"/>
                <w:right w:val="nil"/>
                <w:between w:val="nil"/>
              </w:pBdr>
              <w:spacing w:before="20" w:after="20"/>
              <w:rPr>
                <w:szCs w:val="22"/>
              </w:rPr>
            </w:pPr>
            <w:r w:rsidRPr="003834E2">
              <w:rPr>
                <w:szCs w:val="22"/>
              </w:rPr>
              <w:t>Les particules vibrent même s’il n’y a pas de son</w:t>
            </w:r>
          </w:p>
        </w:tc>
        <w:tc>
          <w:tcPr>
            <w:tcW w:w="820" w:type="dxa"/>
            <w:tcBorders>
              <w:top w:val="single" w:sz="4" w:space="0" w:color="auto"/>
              <w:left w:val="single" w:sz="4" w:space="0" w:color="auto"/>
              <w:bottom w:val="single" w:sz="4" w:space="0" w:color="auto"/>
              <w:right w:val="single" w:sz="4" w:space="0" w:color="auto"/>
            </w:tcBorders>
          </w:tcPr>
          <w:p w14:paraId="0D2987EC" w14:textId="77777777" w:rsidR="000E45E9" w:rsidRPr="003834E2" w:rsidRDefault="000E45E9" w:rsidP="000D76A6">
            <w:pPr>
              <w:pBdr>
                <w:top w:val="nil"/>
                <w:left w:val="nil"/>
                <w:bottom w:val="nil"/>
                <w:right w:val="nil"/>
                <w:between w:val="nil"/>
              </w:pBdr>
              <w:spacing w:before="20" w:after="20"/>
              <w:jc w:val="center"/>
              <w:rPr>
                <w:szCs w:val="22"/>
              </w:rPr>
            </w:pPr>
          </w:p>
        </w:tc>
        <w:tc>
          <w:tcPr>
            <w:tcW w:w="823" w:type="dxa"/>
            <w:tcBorders>
              <w:top w:val="single" w:sz="4" w:space="0" w:color="auto"/>
              <w:left w:val="single" w:sz="4" w:space="0" w:color="auto"/>
              <w:bottom w:val="single" w:sz="4" w:space="0" w:color="auto"/>
              <w:right w:val="single" w:sz="4" w:space="0" w:color="auto"/>
            </w:tcBorders>
          </w:tcPr>
          <w:p w14:paraId="0D50202F" w14:textId="77777777" w:rsidR="000E45E9" w:rsidRPr="003834E2" w:rsidRDefault="000E45E9" w:rsidP="000D76A6">
            <w:pPr>
              <w:pBdr>
                <w:top w:val="nil"/>
                <w:left w:val="nil"/>
                <w:bottom w:val="nil"/>
                <w:right w:val="nil"/>
                <w:between w:val="nil"/>
              </w:pBdr>
              <w:spacing w:before="20" w:after="20"/>
              <w:jc w:val="center"/>
              <w:rPr>
                <w:szCs w:val="22"/>
              </w:rPr>
            </w:pPr>
          </w:p>
        </w:tc>
      </w:tr>
    </w:tbl>
    <w:p w14:paraId="4D3977D4" w14:textId="2529DEDC" w:rsidR="000E45E9" w:rsidRPr="00F139F2" w:rsidRDefault="000E45E9" w:rsidP="00F139F2">
      <w:pPr>
        <w:pStyle w:val="Paragraphedeliste"/>
        <w:numPr>
          <w:ilvl w:val="0"/>
          <w:numId w:val="7"/>
        </w:numPr>
        <w:spacing w:before="60" w:after="60"/>
        <w:ind w:left="426"/>
        <w:rPr>
          <w:rFonts w:ascii="Arial" w:hAnsi="Arial"/>
          <w:sz w:val="22"/>
          <w:lang w:val="fr-FR"/>
        </w:rPr>
      </w:pPr>
      <w:r w:rsidRPr="00F139F2">
        <w:rPr>
          <w:rFonts w:ascii="Arial" w:hAnsi="Arial"/>
          <w:sz w:val="22"/>
          <w:lang w:val="fr-FR"/>
        </w:rPr>
        <w:t>Si on met un récepteur dans le milieu considéré, vibre-t-il de la même façon que la source ?</w:t>
      </w:r>
    </w:p>
    <w:p w14:paraId="30B6D150" w14:textId="6126F4C0" w:rsidR="000E45E9" w:rsidRPr="00F139F2" w:rsidRDefault="000E45E9" w:rsidP="00F139F2">
      <w:pPr>
        <w:pStyle w:val="Paragraphedeliste"/>
        <w:numPr>
          <w:ilvl w:val="0"/>
          <w:numId w:val="7"/>
        </w:numPr>
        <w:spacing w:before="60" w:after="60"/>
        <w:ind w:left="426"/>
        <w:rPr>
          <w:rFonts w:ascii="Arial" w:hAnsi="Arial"/>
          <w:sz w:val="22"/>
          <w:lang w:val="fr-FR"/>
        </w:rPr>
      </w:pPr>
      <w:r w:rsidRPr="00F139F2">
        <w:rPr>
          <w:rFonts w:ascii="Arial" w:hAnsi="Arial"/>
          <w:sz w:val="22"/>
          <w:lang w:val="fr-FR"/>
        </w:rPr>
        <w:t>Expliquer le rôle du milieu matériel.</w:t>
      </w:r>
    </w:p>
    <w:p w14:paraId="6B18229C" w14:textId="77777777" w:rsidR="00317B8A" w:rsidRPr="000D76A6" w:rsidRDefault="00317B8A" w:rsidP="00317B8A">
      <w:pPr>
        <w:spacing w:before="60" w:after="60" w:line="276" w:lineRule="auto"/>
        <w:ind w:left="426" w:hanging="426"/>
        <w:rPr>
          <w:sz w:val="2"/>
        </w:rPr>
      </w:pPr>
    </w:p>
    <w:p w14:paraId="7088C6F9" w14:textId="04250BF9" w:rsidR="000E45E9" w:rsidRPr="00317B8A" w:rsidRDefault="00D80811" w:rsidP="00C90BB9">
      <w:pPr>
        <w:spacing w:before="60" w:after="60" w:line="276" w:lineRule="auto"/>
      </w:pPr>
      <w:r w:rsidRPr="00317B8A">
        <w:rPr>
          <w:noProof/>
          <w:color w:val="000000"/>
          <w:szCs w:val="22"/>
        </w:rPr>
        <w:drawing>
          <wp:inline distT="0" distB="0" distL="0" distR="0" wp14:anchorId="1C48F034" wp14:editId="3533BCD4">
            <wp:extent cx="207536" cy="207536"/>
            <wp:effectExtent l="0" t="0" r="2540" b="2540"/>
            <wp:docPr id="59" name="Graphique 1"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ting.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6674" cy="216674"/>
                    </a:xfrm>
                    <a:prstGeom prst="rect">
                      <a:avLst/>
                    </a:prstGeom>
                  </pic:spPr>
                </pic:pic>
              </a:graphicData>
            </a:graphic>
          </wp:inline>
        </w:drawing>
      </w:r>
      <w:r w:rsidR="000E45E9" w:rsidRPr="00317B8A">
        <w:rPr>
          <w:i/>
        </w:rPr>
        <w:t>Pour aller plus loin...</w:t>
      </w:r>
    </w:p>
    <w:p w14:paraId="31E71E2B" w14:textId="68D92028" w:rsidR="000734F8" w:rsidRPr="00F139F2" w:rsidRDefault="000E45E9" w:rsidP="00F139F2">
      <w:pPr>
        <w:pStyle w:val="Paragraphedeliste"/>
        <w:numPr>
          <w:ilvl w:val="0"/>
          <w:numId w:val="7"/>
        </w:numPr>
        <w:spacing w:before="60" w:after="60"/>
        <w:ind w:left="426"/>
        <w:rPr>
          <w:rFonts w:ascii="Arial" w:hAnsi="Arial"/>
          <w:sz w:val="22"/>
          <w:lang w:val="fr-FR"/>
        </w:rPr>
      </w:pPr>
      <w:r w:rsidRPr="00F139F2">
        <w:rPr>
          <w:rFonts w:ascii="Arial" w:hAnsi="Arial"/>
          <w:sz w:val="22"/>
          <w:lang w:val="fr-FR"/>
        </w:rPr>
        <w:t>Ce simulateur permet-il d’expliquer pourquoi un son peut aussi se propager dans un liquide ou un solide</w:t>
      </w:r>
      <w:r w:rsidR="000734F8" w:rsidRPr="00F139F2">
        <w:rPr>
          <w:rFonts w:ascii="Arial" w:hAnsi="Arial"/>
          <w:sz w:val="22"/>
          <w:lang w:val="fr-FR"/>
        </w:rPr>
        <w:t> ?</w:t>
      </w:r>
      <w:r w:rsidR="00F139F2">
        <w:rPr>
          <w:rFonts w:ascii="Arial" w:hAnsi="Arial"/>
          <w:sz w:val="22"/>
          <w:lang w:val="fr-FR"/>
        </w:rPr>
        <w:t xml:space="preserve"> Corriger </w:t>
      </w:r>
      <w:r w:rsidR="00F139F2" w:rsidRPr="00F139F2">
        <w:rPr>
          <w:rFonts w:ascii="Arial" w:hAnsi="Arial"/>
          <w:sz w:val="22"/>
          <w:lang w:val="fr-FR"/>
        </w:rPr>
        <w:t>si nécessaire votre point de vue de l’activité 1</w:t>
      </w:r>
      <w:r w:rsidR="00F139F2">
        <w:rPr>
          <w:rFonts w:ascii="Arial" w:hAnsi="Arial"/>
          <w:sz w:val="22"/>
          <w:lang w:val="fr-FR"/>
        </w:rPr>
        <w:t>.</w:t>
      </w:r>
      <w:r w:rsidR="000734F8" w:rsidRPr="00F139F2">
        <w:rPr>
          <w:rFonts w:ascii="Arial" w:hAnsi="Arial"/>
          <w:sz w:val="22"/>
          <w:lang w:val="fr-FR"/>
        </w:rPr>
        <w:br w:type="page"/>
      </w:r>
    </w:p>
    <w:p w14:paraId="3A6AFE42" w14:textId="57C5E204" w:rsidR="005E0E45" w:rsidRPr="003834E2" w:rsidRDefault="007718C9" w:rsidP="00C90BB9">
      <w:pPr>
        <w:pStyle w:val="Titre1"/>
        <w:spacing w:before="60" w:line="276" w:lineRule="auto"/>
      </w:pPr>
      <w:r w:rsidRPr="003834E2">
        <w:lastRenderedPageBreak/>
        <w:t>Activité 5</w:t>
      </w:r>
      <w:r w:rsidR="005E0E45" w:rsidRPr="003834E2">
        <w:t xml:space="preserve"> : </w:t>
      </w:r>
      <w:r w:rsidR="009A398E">
        <w:t>Quelle est la vitesse du son dans l’air</w:t>
      </w:r>
      <w:r w:rsidRPr="003834E2">
        <w:t xml:space="preserve"> ?</w:t>
      </w:r>
    </w:p>
    <w:p w14:paraId="0A7D2ADF" w14:textId="77777777" w:rsidR="000734F8" w:rsidRPr="000D76A6" w:rsidRDefault="000734F8" w:rsidP="000734F8">
      <w:pPr>
        <w:rPr>
          <w:sz w:val="6"/>
        </w:rPr>
      </w:pPr>
    </w:p>
    <w:p w14:paraId="7EE258EB" w14:textId="77777777" w:rsidR="000734F8" w:rsidRPr="000734F8" w:rsidRDefault="000734F8" w:rsidP="000734F8">
      <w:pPr>
        <w:spacing w:before="60" w:after="60" w:line="276" w:lineRule="auto"/>
        <w:jc w:val="right"/>
        <w:rPr>
          <w:rFonts w:ascii="Century Schoolbook" w:eastAsia="Century Schoolbook" w:hAnsi="Century Schoolbook"/>
          <w:i/>
          <w:color w:val="0070C0"/>
          <w:sz w:val="24"/>
        </w:rPr>
      </w:pPr>
      <w:r>
        <w:rPr>
          <w:rFonts w:ascii="Century Schoolbook" w:eastAsia="Century Schoolbook" w:hAnsi="Century Schoolbook"/>
          <w:i/>
          <w:color w:val="0070C0"/>
          <w:sz w:val="24"/>
        </w:rPr>
        <w:t>...................................................................................................................</w:t>
      </w:r>
    </w:p>
    <w:p w14:paraId="4C7A1A25" w14:textId="77777777" w:rsidR="000734F8" w:rsidRPr="000D76A6" w:rsidRDefault="000734F8" w:rsidP="000734F8">
      <w:pPr>
        <w:pStyle w:val="Sous-titreactivite"/>
        <w:shd w:val="clear" w:color="auto" w:fill="auto"/>
        <w:spacing w:before="60" w:after="60" w:line="276" w:lineRule="auto"/>
        <w:rPr>
          <w:sz w:val="2"/>
        </w:rPr>
      </w:pPr>
    </w:p>
    <w:p w14:paraId="7C70A93F" w14:textId="65C2C773" w:rsidR="00176D8B" w:rsidRPr="00176D8B" w:rsidRDefault="00176D8B" w:rsidP="00C90BB9">
      <w:pPr>
        <w:spacing w:before="60" w:after="60" w:line="276" w:lineRule="auto"/>
        <w:rPr>
          <w:rFonts w:eastAsia="Arial"/>
          <w:i/>
          <w:szCs w:val="22"/>
        </w:rPr>
      </w:pPr>
      <w:r w:rsidRPr="00176D8B">
        <w:rPr>
          <w:rFonts w:eastAsia="Arial"/>
          <w:noProof/>
          <w:szCs w:val="22"/>
        </w:rPr>
        <w:drawing>
          <wp:inline distT="0" distB="0" distL="0" distR="0" wp14:anchorId="0ED50AD3" wp14:editId="1E0CE78B">
            <wp:extent cx="209550" cy="209550"/>
            <wp:effectExtent l="0" t="0" r="0" b="0"/>
            <wp:docPr id="75" name="image18.png" descr="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Marke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2D0338" w:rsidRPr="002D0338">
        <w:rPr>
          <w:rFonts w:eastAsia="Arial"/>
          <w:b/>
          <w:i/>
          <w:szCs w:val="22"/>
        </w:rPr>
        <w:t xml:space="preserve">Pour donner mon </w:t>
      </w:r>
      <w:r w:rsidR="00317B8A">
        <w:rPr>
          <w:rFonts w:eastAsia="Arial"/>
          <w:b/>
          <w:i/>
          <w:szCs w:val="22"/>
        </w:rPr>
        <w:t>point de vue</w:t>
      </w:r>
      <w:r w:rsidRPr="00176D8B">
        <w:rPr>
          <w:rFonts w:eastAsia="Arial"/>
          <w:b/>
          <w:i/>
          <w:szCs w:val="22"/>
        </w:rPr>
        <w:t>…</w:t>
      </w:r>
    </w:p>
    <w:p w14:paraId="0919BD84" w14:textId="77777777" w:rsidR="00176D8B" w:rsidRPr="00176D8B" w:rsidRDefault="00176D8B" w:rsidP="00C90BB9">
      <w:pPr>
        <w:spacing w:before="60" w:after="60" w:line="276" w:lineRule="auto"/>
        <w:rPr>
          <w:rFonts w:eastAsia="Arial"/>
          <w:i/>
          <w:szCs w:val="22"/>
        </w:rPr>
      </w:pPr>
      <w:r w:rsidRPr="00176D8B">
        <w:rPr>
          <w:rFonts w:eastAsia="Arial"/>
          <w:i/>
          <w:szCs w:val="22"/>
        </w:rPr>
        <w:t xml:space="preserve">Le son se déplace :           </w:t>
      </w:r>
      <w:r w:rsidRPr="00176D8B">
        <w:rPr>
          <w:rFonts w:eastAsia="Arial"/>
          <w:i/>
          <w:szCs w:val="22"/>
        </w:rPr>
        <w:tab/>
        <w:t>1- Plus vite dans l’eau que dans l’air.</w:t>
      </w:r>
    </w:p>
    <w:p w14:paraId="3B882C86" w14:textId="77777777" w:rsidR="00176D8B" w:rsidRPr="00176D8B" w:rsidRDefault="00176D8B" w:rsidP="00C90BB9">
      <w:pPr>
        <w:spacing w:before="60" w:after="60" w:line="276" w:lineRule="auto"/>
        <w:ind w:left="2160" w:firstLine="720"/>
        <w:rPr>
          <w:rFonts w:eastAsia="Arial"/>
          <w:i/>
          <w:szCs w:val="22"/>
        </w:rPr>
      </w:pPr>
      <w:r w:rsidRPr="00176D8B">
        <w:rPr>
          <w:rFonts w:eastAsia="Arial"/>
          <w:i/>
          <w:szCs w:val="22"/>
        </w:rPr>
        <w:t>2- A la même vitesse dans l’eau et dans l’air</w:t>
      </w:r>
    </w:p>
    <w:p w14:paraId="7220D3AA" w14:textId="15BE284C" w:rsidR="00176D8B" w:rsidRPr="00176D8B" w:rsidRDefault="00176D8B" w:rsidP="00C90BB9">
      <w:pPr>
        <w:spacing w:before="60" w:after="60" w:line="276" w:lineRule="auto"/>
        <w:ind w:left="2160" w:firstLine="720"/>
        <w:rPr>
          <w:rFonts w:eastAsia="Arial"/>
          <w:i/>
          <w:szCs w:val="22"/>
        </w:rPr>
      </w:pPr>
      <w:r w:rsidRPr="00176D8B">
        <w:rPr>
          <w:rFonts w:eastAsia="Arial"/>
          <w:i/>
          <w:szCs w:val="22"/>
        </w:rPr>
        <w:t>3- Plus vite dans l’air que dans l’eau.</w:t>
      </w:r>
    </w:p>
    <w:p w14:paraId="7065096E" w14:textId="77777777" w:rsidR="00176D8B" w:rsidRPr="00317B8A" w:rsidRDefault="00176D8B" w:rsidP="00C90BB9">
      <w:pPr>
        <w:spacing w:before="60" w:after="60" w:line="276" w:lineRule="auto"/>
        <w:rPr>
          <w:rFonts w:eastAsia="Arial"/>
          <w:b/>
          <w:sz w:val="16"/>
          <w:szCs w:val="22"/>
        </w:rPr>
      </w:pPr>
    </w:p>
    <w:tbl>
      <w:tblPr>
        <w:tblStyle w:val="Grilledutableau3"/>
        <w:tblW w:w="0" w:type="auto"/>
        <w:tblInd w:w="0" w:type="dxa"/>
        <w:tblLook w:val="04A0" w:firstRow="1" w:lastRow="0" w:firstColumn="1" w:lastColumn="0" w:noHBand="0" w:noVBand="1"/>
      </w:tblPr>
      <w:tblGrid>
        <w:gridCol w:w="10457"/>
      </w:tblGrid>
      <w:tr w:rsidR="00176D8B" w:rsidRPr="007D2408" w14:paraId="5328DA3F" w14:textId="77777777" w:rsidTr="00176D8B">
        <w:tc>
          <w:tcPr>
            <w:tcW w:w="10457" w:type="dxa"/>
            <w:tcBorders>
              <w:top w:val="single" w:sz="4" w:space="0" w:color="auto"/>
              <w:left w:val="single" w:sz="4" w:space="0" w:color="auto"/>
              <w:bottom w:val="single" w:sz="4" w:space="0" w:color="auto"/>
              <w:right w:val="single" w:sz="4" w:space="0" w:color="auto"/>
            </w:tcBorders>
            <w:hideMark/>
          </w:tcPr>
          <w:p w14:paraId="6F27B7B8" w14:textId="3B1C98D4" w:rsidR="00176D8B" w:rsidRPr="007D2408" w:rsidRDefault="002C5AC3" w:rsidP="00C90BB9">
            <w:pPr>
              <w:spacing w:before="60" w:after="60" w:line="276" w:lineRule="auto"/>
              <w:rPr>
                <w:b/>
              </w:rPr>
            </w:pPr>
            <w:r>
              <w:rPr>
                <w:noProof/>
              </w:rPr>
              <w:object w:dxaOrig="1440" w:dyaOrig="1440" w14:anchorId="392A6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5.85pt;margin-top:11.4pt;width:165.3pt;height:116.6pt;z-index:251688960;mso-position-horizontal-relative:text;mso-position-vertical-relative:text">
                  <v:imagedata r:id="rId17" o:title=""/>
                  <w10:wrap type="square"/>
                </v:shape>
                <o:OLEObject Type="Embed" ProgID="PBrush" ShapeID="_x0000_s1026" DrawAspect="Content" ObjectID="_1658415038" r:id="rId18"/>
              </w:object>
            </w:r>
            <w:r w:rsidR="00176D8B" w:rsidRPr="007D2408">
              <w:rPr>
                <w:b/>
              </w:rPr>
              <w:t>Document 1 : Une expérience historique</w:t>
            </w:r>
          </w:p>
          <w:p w14:paraId="61C00A4C" w14:textId="213DDF1E" w:rsidR="00176D8B" w:rsidRPr="007D2408" w:rsidRDefault="00176D8B" w:rsidP="002C7641">
            <w:pPr>
              <w:spacing w:before="60" w:after="60" w:line="276" w:lineRule="auto"/>
            </w:pPr>
            <w:r w:rsidRPr="007D2408">
              <w:t>Une des expériences historiques permettant de déterminer la vitesse du son dans l'air a été réalisée par François Arago, Louis Joseph Gay-Lussac et Gaspard de Prony en 1822 près de Paris sur ordre du Bureau des Longitudes. Présenté ci-dessous, l'extrait du traité élémentaire de physique (1836) de Monsieur l'abbé Pinault relate cette expérience.</w:t>
            </w:r>
            <w:r w:rsidR="007D2408" w:rsidRPr="007D2408">
              <w:rPr>
                <w:rFonts w:eastAsia="Times New Roman"/>
                <w:noProof/>
                <w:sz w:val="24"/>
              </w:rPr>
              <w:t xml:space="preserve"> </w:t>
            </w:r>
          </w:p>
          <w:p w14:paraId="1F57FA93" w14:textId="77777777" w:rsidR="00176D8B" w:rsidRPr="007D2408" w:rsidRDefault="00176D8B" w:rsidP="002C7641">
            <w:pPr>
              <w:spacing w:before="60" w:after="60" w:line="276" w:lineRule="auto"/>
              <w:rPr>
                <w:i/>
              </w:rPr>
            </w:pPr>
            <w:r w:rsidRPr="007D2408">
              <w:rPr>
                <w:i/>
              </w:rPr>
              <w:t xml:space="preserve">Les deux stations que l'on avait choisies étaient Villejuif et Montlhéry. À Villejuif, le capitaine </w:t>
            </w:r>
            <w:proofErr w:type="spellStart"/>
            <w:r w:rsidRPr="007D2408">
              <w:rPr>
                <w:i/>
              </w:rPr>
              <w:t>Boscary</w:t>
            </w:r>
            <w:proofErr w:type="spellEnd"/>
            <w:r w:rsidRPr="007D2408">
              <w:rPr>
                <w:i/>
              </w:rPr>
              <w:t xml:space="preserve"> fit déposer, sur un point élevé, une pièce de six, avec des gargousses de deux et trois livres de poudre</w:t>
            </w:r>
            <w:r w:rsidRPr="007D2408">
              <w:rPr>
                <w:i/>
                <w:vertAlign w:val="superscript"/>
              </w:rPr>
              <w:t>1</w:t>
            </w:r>
            <w:r w:rsidRPr="007D2408">
              <w:rPr>
                <w:i/>
              </w:rPr>
              <w:t xml:space="preserve">. À Montlhéry, le capitaine </w:t>
            </w:r>
            <w:proofErr w:type="spellStart"/>
            <w:r w:rsidRPr="007D2408">
              <w:rPr>
                <w:i/>
              </w:rPr>
              <w:t>Pernetty</w:t>
            </w:r>
            <w:proofErr w:type="spellEnd"/>
            <w:r w:rsidRPr="007D2408">
              <w:rPr>
                <w:i/>
              </w:rPr>
              <w:t xml:space="preserve"> fit déposer une pièce de même calibre, avec des gargousses de même poids. Les expériences furent faites de nuit et commencèrent à onze heures du soir, le 21 et le 22 juin 1822. De Villejuif on apercevait très distinctement le feu de l'explosion de Montlhéry et vice versa : le ciel était serein et à peu près calme. La température de l'atmosphère était de 15,9 degrés Celsius. Les coups de canon des deux stations opposées étaient réciproques, de sorte que les résultats ne fussent pas influencés par le vent. Chacun des observateurs notait sur son chronomètre le temps qui s'écoulait entre l'apparition de la lumière et l'arrivée du son. On peut prendre 54,6 secondes pour le temps moyen que le son mettait à passer d'une station à l'autre. Les deux canons étaient à une distance de 9 549,6 toises</w:t>
            </w:r>
            <w:r w:rsidRPr="007D2408">
              <w:rPr>
                <w:i/>
                <w:vertAlign w:val="superscript"/>
              </w:rPr>
              <w:t>2</w:t>
            </w:r>
            <w:r w:rsidRPr="007D2408">
              <w:rPr>
                <w:i/>
              </w:rPr>
              <w:t>.</w:t>
            </w:r>
          </w:p>
          <w:p w14:paraId="0D34A1A3" w14:textId="77777777" w:rsidR="00176D8B" w:rsidRPr="007D2408" w:rsidRDefault="00176D8B" w:rsidP="002C7641">
            <w:pPr>
              <w:spacing w:before="60" w:after="60" w:line="276" w:lineRule="auto"/>
              <w:rPr>
                <w:i/>
              </w:rPr>
            </w:pPr>
            <w:r w:rsidRPr="007D2408">
              <w:rPr>
                <w:i/>
                <w:vertAlign w:val="superscript"/>
              </w:rPr>
              <w:t xml:space="preserve">1 </w:t>
            </w:r>
            <w:r w:rsidRPr="007D2408">
              <w:rPr>
                <w:i/>
              </w:rPr>
              <w:t>La pièce de six est une pièce de canon et les gargousses sont des enveloppes de tissu ou de papier contenant de la poudre à canon.</w:t>
            </w:r>
          </w:p>
          <w:p w14:paraId="3729A196" w14:textId="77777777" w:rsidR="00176D8B" w:rsidRPr="007D2408" w:rsidRDefault="00176D8B" w:rsidP="00C90BB9">
            <w:pPr>
              <w:spacing w:before="60" w:after="60" w:line="276" w:lineRule="auto"/>
              <w:ind w:right="-120"/>
              <w:rPr>
                <w:i/>
              </w:rPr>
            </w:pPr>
            <w:r w:rsidRPr="007D2408">
              <w:rPr>
                <w:i/>
                <w:vertAlign w:val="superscript"/>
              </w:rPr>
              <w:t>2</w:t>
            </w:r>
            <w:r w:rsidRPr="007D2408">
              <w:rPr>
                <w:i/>
              </w:rPr>
              <w:t xml:space="preserve"> La toise est une ancienne unité de longueur : une toise équivaut à 1,949 m.</w:t>
            </w:r>
          </w:p>
        </w:tc>
      </w:tr>
    </w:tbl>
    <w:p w14:paraId="61498C29" w14:textId="77777777" w:rsidR="00176D8B" w:rsidRPr="007D2408" w:rsidRDefault="00176D8B" w:rsidP="00C90BB9">
      <w:pPr>
        <w:spacing w:before="60" w:after="60" w:line="276" w:lineRule="auto"/>
        <w:rPr>
          <w:rFonts w:eastAsia="Arial"/>
          <w:b/>
          <w:sz w:val="8"/>
          <w:szCs w:val="24"/>
        </w:rPr>
      </w:pPr>
    </w:p>
    <w:tbl>
      <w:tblPr>
        <w:tblStyle w:val="Grilledutableau3"/>
        <w:tblW w:w="0" w:type="auto"/>
        <w:tblInd w:w="0" w:type="dxa"/>
        <w:tblLook w:val="04A0" w:firstRow="1" w:lastRow="0" w:firstColumn="1" w:lastColumn="0" w:noHBand="0" w:noVBand="1"/>
      </w:tblPr>
      <w:tblGrid>
        <w:gridCol w:w="10457"/>
      </w:tblGrid>
      <w:tr w:rsidR="002C7641" w:rsidRPr="007D2408" w14:paraId="582F4690" w14:textId="77777777" w:rsidTr="00294EDF">
        <w:tc>
          <w:tcPr>
            <w:tcW w:w="10457" w:type="dxa"/>
            <w:tcBorders>
              <w:top w:val="single" w:sz="4" w:space="0" w:color="auto"/>
              <w:left w:val="single" w:sz="4" w:space="0" w:color="auto"/>
              <w:bottom w:val="single" w:sz="4" w:space="0" w:color="auto"/>
              <w:right w:val="single" w:sz="4" w:space="0" w:color="auto"/>
            </w:tcBorders>
            <w:hideMark/>
          </w:tcPr>
          <w:p w14:paraId="18050BFE" w14:textId="77777777" w:rsidR="002C7641" w:rsidRPr="007D2408" w:rsidRDefault="002C7641" w:rsidP="00C90BB9">
            <w:pPr>
              <w:spacing w:before="60" w:after="60" w:line="276" w:lineRule="auto"/>
              <w:rPr>
                <w:b/>
              </w:rPr>
            </w:pPr>
            <w:r w:rsidRPr="007D2408">
              <w:rPr>
                <w:b/>
              </w:rPr>
              <w:t>Document 2 : Vitesse du son dans l’air</w:t>
            </w:r>
          </w:p>
          <w:p w14:paraId="4E733F00" w14:textId="77777777" w:rsidR="002C7641" w:rsidRPr="007D2408" w:rsidRDefault="002C7641" w:rsidP="002C7641">
            <w:pPr>
              <w:spacing w:before="60" w:after="60" w:line="276" w:lineRule="auto"/>
              <w:ind w:right="-120"/>
            </w:pPr>
            <w:r w:rsidRPr="007D2408">
              <w:t xml:space="preserve">La vitesse </w:t>
            </w:r>
            <w:proofErr w:type="spellStart"/>
            <w:r w:rsidRPr="007D2408">
              <w:rPr>
                <w:i/>
              </w:rPr>
              <w:t>v</w:t>
            </w:r>
            <w:r w:rsidRPr="007D2408">
              <w:rPr>
                <w:i/>
                <w:vertAlign w:val="subscript"/>
              </w:rPr>
              <w:t>son</w:t>
            </w:r>
            <w:proofErr w:type="spellEnd"/>
            <w:r w:rsidRPr="007D2408">
              <w:t xml:space="preserve"> (en m/s) du son dans l’air dépend de la température </w:t>
            </w:r>
            <w:r w:rsidRPr="007D2408">
              <w:sym w:font="Symbol" w:char="F071"/>
            </w:r>
            <w:r w:rsidRPr="007D2408">
              <w:t xml:space="preserve"> (en °C) de l’air suivant la relation :</w:t>
            </w:r>
          </w:p>
          <w:p w14:paraId="52C48501" w14:textId="14A9BAE2" w:rsidR="002C7641" w:rsidRPr="007D2408" w:rsidRDefault="002C7641" w:rsidP="002C7641">
            <w:pPr>
              <w:spacing w:before="60" w:after="60"/>
              <w:ind w:left="-101" w:right="-140"/>
              <w:jc w:val="center"/>
              <w:rPr>
                <w:i/>
              </w:rPr>
            </w:pPr>
            <w:proofErr w:type="spellStart"/>
            <w:r w:rsidRPr="007D2408">
              <w:rPr>
                <w:i/>
              </w:rPr>
              <w:t>v</w:t>
            </w:r>
            <w:r w:rsidRPr="007D2408">
              <w:rPr>
                <w:i/>
                <w:vertAlign w:val="subscript"/>
              </w:rPr>
              <w:t>son</w:t>
            </w:r>
            <w:proofErr w:type="spellEnd"/>
            <w:r w:rsidRPr="007D2408">
              <w:rPr>
                <w:vertAlign w:val="subscript"/>
              </w:rPr>
              <w:t xml:space="preserve"> </w:t>
            </w:r>
            <w:r w:rsidRPr="007D2408">
              <w:t xml:space="preserve">= 331,5 + 0,607 × </w:t>
            </w:r>
            <w:r w:rsidRPr="007D2408">
              <w:rPr>
                <w:i/>
              </w:rPr>
              <w:sym w:font="Symbol" w:char="F071"/>
            </w:r>
          </w:p>
        </w:tc>
      </w:tr>
    </w:tbl>
    <w:p w14:paraId="28B2DBEE" w14:textId="77777777" w:rsidR="00176D8B" w:rsidRPr="000734F8" w:rsidRDefault="00176D8B" w:rsidP="00C90BB9">
      <w:pPr>
        <w:spacing w:before="60" w:after="60" w:line="276" w:lineRule="auto"/>
        <w:jc w:val="left"/>
        <w:rPr>
          <w:rFonts w:eastAsia="Arial"/>
          <w:b/>
          <w:sz w:val="12"/>
          <w:szCs w:val="22"/>
        </w:rPr>
      </w:pPr>
    </w:p>
    <w:p w14:paraId="1011F4D4" w14:textId="77777777" w:rsidR="00176D8B" w:rsidRPr="00176D8B" w:rsidRDefault="00176D8B" w:rsidP="00C90BB9">
      <w:pPr>
        <w:spacing w:before="60" w:after="60" w:line="276" w:lineRule="auto"/>
        <w:jc w:val="left"/>
        <w:rPr>
          <w:rFonts w:eastAsia="Arial"/>
          <w:b/>
          <w:szCs w:val="22"/>
        </w:rPr>
      </w:pPr>
      <w:r w:rsidRPr="00176D8B">
        <w:rPr>
          <w:rFonts w:eastAsia="Arial"/>
          <w:b/>
          <w:szCs w:val="22"/>
        </w:rPr>
        <w:t>Partie 1 : Calcul de la vitesse dans l’expérience historique</w:t>
      </w:r>
    </w:p>
    <w:p w14:paraId="1BEA0FC2" w14:textId="77777777" w:rsidR="00176D8B" w:rsidRPr="00176D8B" w:rsidRDefault="00176D8B" w:rsidP="00C90BB9">
      <w:pPr>
        <w:spacing w:before="60" w:after="60" w:line="276" w:lineRule="auto"/>
        <w:rPr>
          <w:rFonts w:eastAsia="Arial"/>
          <w:szCs w:val="22"/>
        </w:rPr>
      </w:pPr>
      <w:r w:rsidRPr="00176D8B">
        <w:rPr>
          <w:rFonts w:eastAsia="Arial"/>
          <w:szCs w:val="22"/>
        </w:rPr>
        <w:t>a) Faire un schéma décrivant l’expérience du document 1.</w:t>
      </w:r>
    </w:p>
    <w:p w14:paraId="7D6B356D" w14:textId="77777777" w:rsidR="00176D8B" w:rsidRPr="00176D8B" w:rsidRDefault="00176D8B" w:rsidP="00C90BB9">
      <w:pPr>
        <w:spacing w:before="60" w:after="60" w:line="276" w:lineRule="auto"/>
        <w:rPr>
          <w:rFonts w:eastAsia="Arial"/>
          <w:szCs w:val="22"/>
        </w:rPr>
      </w:pPr>
      <w:r w:rsidRPr="00176D8B">
        <w:rPr>
          <w:rFonts w:eastAsia="Arial"/>
          <w:szCs w:val="22"/>
        </w:rPr>
        <w:t>b) Quelles grandeurs ont été mesurées lors de cette expérience historique et quelles sont les valeurs obtenues ?</w:t>
      </w:r>
    </w:p>
    <w:p w14:paraId="14EDA065" w14:textId="77777777" w:rsidR="00176D8B" w:rsidRPr="00176D8B" w:rsidRDefault="00176D8B" w:rsidP="00C90BB9">
      <w:pPr>
        <w:spacing w:before="60" w:after="60" w:line="276" w:lineRule="auto"/>
        <w:rPr>
          <w:rFonts w:eastAsia="Arial"/>
          <w:szCs w:val="22"/>
        </w:rPr>
      </w:pPr>
      <w:r w:rsidRPr="00176D8B">
        <w:rPr>
          <w:rFonts w:eastAsia="Arial"/>
          <w:szCs w:val="22"/>
        </w:rPr>
        <w:t>c) Calculer la vitesse du son trouvée avec cette expérience.</w:t>
      </w:r>
    </w:p>
    <w:p w14:paraId="7B2EF7AA" w14:textId="33065E88" w:rsidR="00176D8B" w:rsidRPr="00176D8B" w:rsidRDefault="00176D8B" w:rsidP="00C90BB9">
      <w:pPr>
        <w:spacing w:before="60" w:after="60" w:line="276" w:lineRule="auto"/>
        <w:rPr>
          <w:rFonts w:eastAsia="Arial"/>
          <w:szCs w:val="22"/>
        </w:rPr>
      </w:pPr>
      <w:r w:rsidRPr="00176D8B">
        <w:rPr>
          <w:rFonts w:eastAsia="Arial"/>
          <w:szCs w:val="22"/>
        </w:rPr>
        <w:t xml:space="preserve">d) </w:t>
      </w:r>
      <w:r w:rsidRPr="002D0338">
        <w:rPr>
          <w:rFonts w:eastAsia="Arial"/>
          <w:szCs w:val="22"/>
        </w:rPr>
        <w:t>Calculer la valeur de la vitesse à partir de l’expression du document 2 et de la température de l’expérience (doc.1). Comparer cette valeur à celle de la question c).</w:t>
      </w:r>
    </w:p>
    <w:p w14:paraId="53E01EB5" w14:textId="77777777" w:rsidR="00176D8B" w:rsidRPr="000734F8" w:rsidRDefault="00176D8B" w:rsidP="00C90BB9">
      <w:pPr>
        <w:spacing w:before="60" w:after="60" w:line="276" w:lineRule="auto"/>
        <w:rPr>
          <w:rFonts w:eastAsia="Arial"/>
          <w:sz w:val="10"/>
          <w:szCs w:val="22"/>
        </w:rPr>
      </w:pPr>
    </w:p>
    <w:p w14:paraId="5806D973" w14:textId="77777777" w:rsidR="00176D8B" w:rsidRPr="00176D8B" w:rsidRDefault="00176D8B" w:rsidP="00C90BB9">
      <w:pPr>
        <w:spacing w:before="60" w:after="60" w:line="276" w:lineRule="auto"/>
        <w:rPr>
          <w:rFonts w:eastAsia="Arial"/>
          <w:b/>
          <w:szCs w:val="22"/>
        </w:rPr>
      </w:pPr>
      <w:r w:rsidRPr="00176D8B">
        <w:rPr>
          <w:rFonts w:eastAsia="Arial"/>
          <w:b/>
          <w:szCs w:val="22"/>
        </w:rPr>
        <w:t>Partie 2 : Mesure de la vitesse grâce à une expérience faite en classe</w:t>
      </w:r>
    </w:p>
    <w:p w14:paraId="19D0E67F" w14:textId="77777777" w:rsidR="00176D8B" w:rsidRPr="00176D8B" w:rsidRDefault="00176D8B" w:rsidP="00C90BB9">
      <w:pPr>
        <w:spacing w:before="60" w:after="60" w:line="276" w:lineRule="auto"/>
        <w:rPr>
          <w:rFonts w:eastAsia="Arial"/>
          <w:b/>
          <w:szCs w:val="22"/>
        </w:rPr>
      </w:pPr>
      <w:r w:rsidRPr="00176D8B">
        <w:rPr>
          <w:rFonts w:eastAsia="Arial"/>
          <w:b/>
          <w:szCs w:val="22"/>
        </w:rPr>
        <w:t xml:space="preserve">1) Analyse d’un protocole </w:t>
      </w:r>
    </w:p>
    <w:p w14:paraId="7E27682E" w14:textId="2486DB32" w:rsidR="00176D8B" w:rsidRPr="00176D8B" w:rsidRDefault="00176D8B" w:rsidP="00C90BB9">
      <w:pPr>
        <w:spacing w:before="60" w:after="60" w:line="276" w:lineRule="auto"/>
        <w:rPr>
          <w:rFonts w:eastAsia="Arial"/>
          <w:szCs w:val="22"/>
        </w:rPr>
      </w:pPr>
      <w:r w:rsidRPr="00176D8B">
        <w:rPr>
          <w:rFonts w:eastAsia="Arial"/>
          <w:szCs w:val="22"/>
        </w:rPr>
        <w:t>Dans le cas d’un</w:t>
      </w:r>
      <w:r w:rsidR="002D0338">
        <w:rPr>
          <w:rFonts w:eastAsia="Arial"/>
          <w:szCs w:val="22"/>
        </w:rPr>
        <w:t xml:space="preserve"> signal </w:t>
      </w:r>
      <w:r w:rsidRPr="00176D8B">
        <w:rPr>
          <w:rFonts w:eastAsia="Arial"/>
          <w:szCs w:val="22"/>
        </w:rPr>
        <w:t xml:space="preserve">sonore ou ultrasonore, un récepteur </w:t>
      </w:r>
      <w:r w:rsidR="00970ECA">
        <w:rPr>
          <w:rFonts w:eastAsia="Arial"/>
          <w:szCs w:val="22"/>
        </w:rPr>
        <w:t>peut</w:t>
      </w:r>
      <w:r w:rsidRPr="00176D8B">
        <w:rPr>
          <w:rFonts w:eastAsia="Arial"/>
          <w:szCs w:val="22"/>
        </w:rPr>
        <w:t xml:space="preserve"> délivrer une tension</w:t>
      </w:r>
      <w:r w:rsidR="002D0338">
        <w:rPr>
          <w:rFonts w:eastAsia="Arial"/>
          <w:szCs w:val="22"/>
        </w:rPr>
        <w:t xml:space="preserve"> électrique s’il « perçoit</w:t>
      </w:r>
      <w:r w:rsidR="007D2408">
        <w:rPr>
          <w:rFonts w:eastAsia="Arial"/>
          <w:szCs w:val="22"/>
        </w:rPr>
        <w:t> </w:t>
      </w:r>
      <w:r w:rsidR="002D0338">
        <w:rPr>
          <w:rFonts w:eastAsia="Arial"/>
          <w:szCs w:val="22"/>
        </w:rPr>
        <w:t>» un signal</w:t>
      </w:r>
      <w:r w:rsidRPr="00176D8B">
        <w:rPr>
          <w:rFonts w:eastAsia="Arial"/>
          <w:szCs w:val="22"/>
        </w:rPr>
        <w:t>. Ces récepteurs peuvent être des microphones ou des récepteurs ultrasonores.</w:t>
      </w:r>
    </w:p>
    <w:p w14:paraId="48D4A8F1" w14:textId="77777777" w:rsidR="00176D8B" w:rsidRPr="000734F8" w:rsidRDefault="00176D8B" w:rsidP="00C90BB9">
      <w:pPr>
        <w:spacing w:before="60" w:after="60" w:line="276" w:lineRule="auto"/>
        <w:rPr>
          <w:rFonts w:eastAsia="Arial"/>
          <w:sz w:val="4"/>
          <w:szCs w:val="22"/>
        </w:rPr>
      </w:pPr>
    </w:p>
    <w:tbl>
      <w:tblPr>
        <w:tblStyle w:val="Grilledutableau3"/>
        <w:tblW w:w="104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2949"/>
        <w:gridCol w:w="995"/>
        <w:gridCol w:w="3625"/>
        <w:gridCol w:w="32"/>
      </w:tblGrid>
      <w:tr w:rsidR="00176D8B" w:rsidRPr="00176D8B" w14:paraId="4A7B092E" w14:textId="77777777" w:rsidTr="007D2408">
        <w:trPr>
          <w:gridAfter w:val="1"/>
          <w:wAfter w:w="33" w:type="dxa"/>
        </w:trPr>
        <w:tc>
          <w:tcPr>
            <w:tcW w:w="3005" w:type="dxa"/>
            <w:tcBorders>
              <w:top w:val="nil"/>
              <w:left w:val="nil"/>
              <w:bottom w:val="nil"/>
              <w:right w:val="single" w:sz="4" w:space="0" w:color="auto"/>
            </w:tcBorders>
            <w:hideMark/>
          </w:tcPr>
          <w:p w14:paraId="21620589" w14:textId="77777777" w:rsidR="00176D8B" w:rsidRPr="00176D8B" w:rsidRDefault="00176D8B" w:rsidP="002C7641">
            <w:pPr>
              <w:spacing w:before="60" w:after="60"/>
            </w:pPr>
            <w:r w:rsidRPr="00176D8B">
              <w:rPr>
                <w:b/>
              </w:rPr>
              <w:t>Présentation du matériel :</w:t>
            </w:r>
          </w:p>
        </w:tc>
        <w:tc>
          <w:tcPr>
            <w:tcW w:w="393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87B2665" w14:textId="14159C75" w:rsidR="00176D8B" w:rsidRPr="00176D8B" w:rsidRDefault="007D2408" w:rsidP="002C7641">
            <w:pPr>
              <w:spacing w:before="60" w:after="60"/>
              <w:jc w:val="center"/>
              <w:rPr>
                <w:b/>
              </w:rPr>
            </w:pPr>
            <w:r w:rsidRPr="00176D8B">
              <w:rPr>
                <w:b/>
              </w:rPr>
              <w:t>Émetteur</w:t>
            </w:r>
          </w:p>
        </w:tc>
        <w:tc>
          <w:tcPr>
            <w:tcW w:w="35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77CD16D" w14:textId="13016C98" w:rsidR="00176D8B" w:rsidRPr="00176D8B" w:rsidRDefault="007D2408" w:rsidP="002C7641">
            <w:pPr>
              <w:spacing w:before="60" w:after="60"/>
              <w:jc w:val="center"/>
              <w:rPr>
                <w:b/>
              </w:rPr>
            </w:pPr>
            <w:r w:rsidRPr="00176D8B">
              <w:rPr>
                <w:b/>
              </w:rPr>
              <w:t>Récepteur</w:t>
            </w:r>
          </w:p>
        </w:tc>
      </w:tr>
      <w:tr w:rsidR="000734F8" w:rsidRPr="00176D8B" w14:paraId="15CF604E" w14:textId="77777777" w:rsidTr="007D2408">
        <w:trPr>
          <w:gridAfter w:val="1"/>
          <w:wAfter w:w="33" w:type="dxa"/>
          <w:trHeight w:val="1826"/>
        </w:trPr>
        <w:tc>
          <w:tcPr>
            <w:tcW w:w="3005" w:type="dxa"/>
            <w:tcBorders>
              <w:top w:val="nil"/>
              <w:left w:val="nil"/>
              <w:right w:val="single" w:sz="4" w:space="0" w:color="auto"/>
            </w:tcBorders>
            <w:hideMark/>
          </w:tcPr>
          <w:p w14:paraId="6BF00B1E" w14:textId="77777777" w:rsidR="000734F8" w:rsidRPr="00176D8B" w:rsidRDefault="000734F8" w:rsidP="00C90BB9">
            <w:pPr>
              <w:spacing w:before="60" w:after="60" w:line="276" w:lineRule="auto"/>
            </w:pPr>
            <w:r w:rsidRPr="00176D8B">
              <w:t>On dispose d’un émetteur et de deux récepteurs, qu’il est possible de brancher aux bornes d’une carte d’acquisition, elle-même connectée à un ordinateur.</w:t>
            </w:r>
          </w:p>
          <w:p w14:paraId="6D1C0798" w14:textId="72E77BC6" w:rsidR="000734F8" w:rsidRPr="00176D8B" w:rsidRDefault="000734F8" w:rsidP="000734F8">
            <w:pPr>
              <w:spacing w:before="60" w:after="60"/>
              <w:jc w:val="right"/>
            </w:pPr>
            <w:r w:rsidRPr="00383A4E">
              <w:rPr>
                <w:b/>
                <w:i/>
                <w:sz w:val="20"/>
              </w:rPr>
              <w:t>photos</w:t>
            </w:r>
          </w:p>
        </w:tc>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675C42E9" w14:textId="77777777" w:rsidR="000734F8" w:rsidRPr="00176D8B" w:rsidRDefault="000734F8" w:rsidP="000734F8">
            <w:pPr>
              <w:jc w:val="center"/>
            </w:pPr>
            <w:r w:rsidRPr="00176D8B">
              <w:rPr>
                <w:noProof/>
              </w:rPr>
              <w:drawing>
                <wp:inline distT="0" distB="0" distL="0" distR="0" wp14:anchorId="701B7D62" wp14:editId="4456CD8F">
                  <wp:extent cx="2314575" cy="11049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r="48183" b="15416"/>
                          <a:stretch>
                            <a:fillRect/>
                          </a:stretch>
                        </pic:blipFill>
                        <pic:spPr bwMode="auto">
                          <a:xfrm>
                            <a:off x="0" y="0"/>
                            <a:ext cx="2314575" cy="1104900"/>
                          </a:xfrm>
                          <a:prstGeom prst="rect">
                            <a:avLst/>
                          </a:prstGeom>
                          <a:noFill/>
                          <a:ln w="9525" cmpd="sng">
                            <a:noFill/>
                            <a:miter lim="800000"/>
                            <a:headEnd/>
                            <a:tailEnd/>
                          </a:ln>
                          <a:effectLst/>
                        </pic:spPr>
                      </pic:pic>
                    </a:graphicData>
                  </a:graphic>
                </wp:inline>
              </w:drawing>
            </w:r>
          </w:p>
        </w:tc>
        <w:tc>
          <w:tcPr>
            <w:tcW w:w="3516" w:type="dxa"/>
            <w:tcBorders>
              <w:top w:val="single" w:sz="4" w:space="0" w:color="auto"/>
              <w:left w:val="single" w:sz="4" w:space="0" w:color="auto"/>
              <w:bottom w:val="single" w:sz="4" w:space="0" w:color="auto"/>
              <w:right w:val="single" w:sz="4" w:space="0" w:color="auto"/>
            </w:tcBorders>
            <w:vAlign w:val="center"/>
            <w:hideMark/>
          </w:tcPr>
          <w:p w14:paraId="597FC5AD" w14:textId="77777777" w:rsidR="000734F8" w:rsidRPr="00176D8B" w:rsidRDefault="000734F8" w:rsidP="000734F8">
            <w:pPr>
              <w:jc w:val="center"/>
            </w:pPr>
            <w:r w:rsidRPr="00176D8B">
              <w:rPr>
                <w:noProof/>
              </w:rPr>
              <w:drawing>
                <wp:inline distT="0" distB="0" distL="0" distR="0" wp14:anchorId="24462642" wp14:editId="3AC6184B">
                  <wp:extent cx="2057400" cy="647700"/>
                  <wp:effectExtent l="0" t="0" r="0" b="0"/>
                  <wp:docPr id="7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9">
                            <a:extLst>
                              <a:ext uri="{28A0092B-C50C-407E-A947-70E740481C1C}">
                                <a14:useLocalDpi xmlns:a14="http://schemas.microsoft.com/office/drawing/2010/main" val="0"/>
                              </a:ext>
                            </a:extLst>
                          </a:blip>
                          <a:srcRect l="58049" t="30078" b="34619"/>
                          <a:stretch>
                            <a:fillRect/>
                          </a:stretch>
                        </pic:blipFill>
                        <pic:spPr bwMode="auto">
                          <a:xfrm>
                            <a:off x="0" y="0"/>
                            <a:ext cx="2057400" cy="647700"/>
                          </a:xfrm>
                          <a:prstGeom prst="rect">
                            <a:avLst/>
                          </a:prstGeom>
                          <a:noFill/>
                          <a:ln w="9525" cmpd="sng">
                            <a:noFill/>
                            <a:miter lim="800000"/>
                            <a:headEnd/>
                            <a:tailEnd/>
                          </a:ln>
                          <a:effectLst/>
                        </pic:spPr>
                      </pic:pic>
                    </a:graphicData>
                  </a:graphic>
                </wp:inline>
              </w:drawing>
            </w:r>
          </w:p>
        </w:tc>
      </w:tr>
      <w:tr w:rsidR="00176D8B" w:rsidRPr="00176D8B" w14:paraId="0D1FC332" w14:textId="77777777" w:rsidTr="007D2408">
        <w:trPr>
          <w:gridAfter w:val="1"/>
          <w:wAfter w:w="33" w:type="dxa"/>
        </w:trPr>
        <w:tc>
          <w:tcPr>
            <w:tcW w:w="3005" w:type="dxa"/>
            <w:tcBorders>
              <w:top w:val="nil"/>
              <w:left w:val="nil"/>
              <w:bottom w:val="nil"/>
              <w:right w:val="single" w:sz="4" w:space="0" w:color="auto"/>
            </w:tcBorders>
            <w:vAlign w:val="center"/>
            <w:hideMark/>
          </w:tcPr>
          <w:p w14:paraId="4B5A5416" w14:textId="77777777" w:rsidR="00176D8B" w:rsidRPr="00383A4E" w:rsidRDefault="00176D8B" w:rsidP="00C90BB9">
            <w:pPr>
              <w:spacing w:before="60" w:after="60" w:line="276" w:lineRule="auto"/>
              <w:jc w:val="right"/>
              <w:rPr>
                <w:b/>
                <w:i/>
                <w:sz w:val="20"/>
              </w:rPr>
            </w:pPr>
            <w:r w:rsidRPr="00383A4E">
              <w:rPr>
                <w:b/>
                <w:i/>
                <w:sz w:val="20"/>
              </w:rPr>
              <w:t>Schémas</w:t>
            </w:r>
          </w:p>
        </w:tc>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6358AD33" w14:textId="77777777" w:rsidR="00176D8B" w:rsidRPr="00176D8B" w:rsidRDefault="00176D8B" w:rsidP="00383A4E">
            <w:pPr>
              <w:jc w:val="center"/>
            </w:pPr>
            <w:r w:rsidRPr="00176D8B">
              <w:rPr>
                <w:noProof/>
              </w:rPr>
              <w:drawing>
                <wp:inline distT="0" distB="0" distL="0" distR="0" wp14:anchorId="6D3AB529" wp14:editId="0044E5BA">
                  <wp:extent cx="504825" cy="266700"/>
                  <wp:effectExtent l="0" t="0" r="9525" b="0"/>
                  <wp:docPr id="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p>
        </w:tc>
        <w:tc>
          <w:tcPr>
            <w:tcW w:w="3516" w:type="dxa"/>
            <w:tcBorders>
              <w:top w:val="single" w:sz="4" w:space="0" w:color="auto"/>
              <w:left w:val="single" w:sz="4" w:space="0" w:color="auto"/>
              <w:bottom w:val="single" w:sz="4" w:space="0" w:color="auto"/>
              <w:right w:val="single" w:sz="4" w:space="0" w:color="auto"/>
            </w:tcBorders>
            <w:vAlign w:val="center"/>
            <w:hideMark/>
          </w:tcPr>
          <w:p w14:paraId="5BF97C3B" w14:textId="77777777" w:rsidR="00176D8B" w:rsidRPr="00176D8B" w:rsidRDefault="00176D8B" w:rsidP="00383A4E">
            <w:pPr>
              <w:jc w:val="center"/>
            </w:pPr>
            <w:r w:rsidRPr="00176D8B">
              <w:rPr>
                <w:noProof/>
              </w:rPr>
              <w:drawing>
                <wp:inline distT="0" distB="0" distL="0" distR="0" wp14:anchorId="6E2DBF66" wp14:editId="6C149A0C">
                  <wp:extent cx="533400" cy="266700"/>
                  <wp:effectExtent l="0" t="0" r="0" b="0"/>
                  <wp:docPr id="7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l="5804" t="17220" r="1382"/>
                          <a:stretch>
                            <a:fillRect/>
                          </a:stretch>
                        </pic:blipFill>
                        <pic:spPr bwMode="auto">
                          <a:xfrm>
                            <a:off x="0" y="0"/>
                            <a:ext cx="533400" cy="266700"/>
                          </a:xfrm>
                          <a:prstGeom prst="rect">
                            <a:avLst/>
                          </a:prstGeom>
                          <a:noFill/>
                          <a:ln>
                            <a:noFill/>
                          </a:ln>
                        </pic:spPr>
                      </pic:pic>
                    </a:graphicData>
                  </a:graphic>
                </wp:inline>
              </w:drawing>
            </w:r>
          </w:p>
        </w:tc>
      </w:tr>
      <w:tr w:rsidR="00176D8B" w:rsidRPr="00176D8B" w14:paraId="03C77500" w14:textId="77777777" w:rsidTr="007D2408">
        <w:tc>
          <w:tcPr>
            <w:tcW w:w="5954" w:type="dxa"/>
            <w:gridSpan w:val="2"/>
            <w:hideMark/>
          </w:tcPr>
          <w:p w14:paraId="2F718433" w14:textId="77777777" w:rsidR="00176D8B" w:rsidRPr="00176D8B" w:rsidRDefault="00176D8B" w:rsidP="00C90BB9">
            <w:pPr>
              <w:spacing w:before="60" w:after="60" w:line="276" w:lineRule="auto"/>
            </w:pPr>
            <w:r w:rsidRPr="00176D8B">
              <w:t xml:space="preserve">Le </w:t>
            </w:r>
            <w:r w:rsidRPr="00176D8B">
              <w:rPr>
                <w:b/>
              </w:rPr>
              <w:t>schéma</w:t>
            </w:r>
            <w:r w:rsidRPr="00176D8B">
              <w:t xml:space="preserve"> </w:t>
            </w:r>
            <w:r w:rsidRPr="00176D8B">
              <w:rPr>
                <w:b/>
              </w:rPr>
              <w:t>d’une expérience</w:t>
            </w:r>
            <w:r w:rsidRPr="00176D8B">
              <w:t xml:space="preserve"> permettant de déterminer la vitesse du son dans l'air est représenté ci-dessous (R=récepteur, E=émetteur) </w:t>
            </w:r>
          </w:p>
        </w:tc>
        <w:tc>
          <w:tcPr>
            <w:tcW w:w="4536" w:type="dxa"/>
            <w:gridSpan w:val="3"/>
            <w:hideMark/>
          </w:tcPr>
          <w:p w14:paraId="30E95DFD" w14:textId="77777777" w:rsidR="00176D8B" w:rsidRPr="00176D8B" w:rsidRDefault="00176D8B" w:rsidP="000D76A6">
            <w:pPr>
              <w:spacing w:before="60" w:after="60"/>
              <w:ind w:left="-106"/>
            </w:pPr>
            <w:r w:rsidRPr="00176D8B">
              <w:rPr>
                <w:noProof/>
              </w:rPr>
              <mc:AlternateContent>
                <mc:Choice Requires="wps">
                  <w:drawing>
                    <wp:anchor distT="0" distB="0" distL="114300" distR="114300" simplePos="0" relativeHeight="251671552" behindDoc="0" locked="0" layoutInCell="1" allowOverlap="1" wp14:anchorId="6D66BF75" wp14:editId="46B4992F">
                      <wp:simplePos x="0" y="0"/>
                      <wp:positionH relativeFrom="column">
                        <wp:posOffset>378460</wp:posOffset>
                      </wp:positionH>
                      <wp:positionV relativeFrom="paragraph">
                        <wp:posOffset>191770</wp:posOffset>
                      </wp:positionV>
                      <wp:extent cx="461010" cy="596265"/>
                      <wp:effectExtent l="0" t="0" r="15240" b="13335"/>
                      <wp:wrapNone/>
                      <wp:docPr id="73" name="Freeform 8"/>
                      <wp:cNvGraphicFramePr/>
                      <a:graphic xmlns:a="http://schemas.openxmlformats.org/drawingml/2006/main">
                        <a:graphicData uri="http://schemas.microsoft.com/office/word/2010/wordprocessingShape">
                          <wps:wsp>
                            <wps:cNvSpPr/>
                            <wps:spPr>
                              <a:xfrm>
                                <a:off x="0" y="0"/>
                                <a:ext cx="461010" cy="596265"/>
                              </a:xfrm>
                              <a:custGeom>
                                <a:avLst/>
                                <a:gdLst>
                                  <a:gd name="connsiteX0" fmla="*/ 461175 w 461175"/>
                                  <a:gd name="connsiteY0" fmla="*/ 0 h 596348"/>
                                  <a:gd name="connsiteX1" fmla="*/ 214685 w 461175"/>
                                  <a:gd name="connsiteY1" fmla="*/ 103367 h 596348"/>
                                  <a:gd name="connsiteX2" fmla="*/ 0 w 461175"/>
                                  <a:gd name="connsiteY2" fmla="*/ 596348 h 596348"/>
                                </a:gdLst>
                                <a:ahLst/>
                                <a:cxnLst>
                                  <a:cxn ang="0">
                                    <a:pos x="connsiteX0" y="connsiteY0"/>
                                  </a:cxn>
                                  <a:cxn ang="0">
                                    <a:pos x="connsiteX1" y="connsiteY1"/>
                                  </a:cxn>
                                  <a:cxn ang="0">
                                    <a:pos x="connsiteX2" y="connsiteY2"/>
                                  </a:cxn>
                                </a:cxnLst>
                                <a:rect l="l" t="t" r="r" b="b"/>
                                <a:pathLst>
                                  <a:path w="461175" h="596348">
                                    <a:moveTo>
                                      <a:pt x="461175" y="0"/>
                                    </a:moveTo>
                                    <a:cubicBezTo>
                                      <a:pt x="376361" y="1988"/>
                                      <a:pt x="291547" y="3976"/>
                                      <a:pt x="214685" y="103367"/>
                                    </a:cubicBezTo>
                                    <a:cubicBezTo>
                                      <a:pt x="137823" y="202758"/>
                                      <a:pt x="68911" y="399553"/>
                                      <a:pt x="0" y="59634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355ED1" id="Freeform 8" o:spid="_x0000_s1026" style="position:absolute;margin-left:29.8pt;margin-top:15.1pt;width:36.3pt;height:4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1175,59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" path="m461175,c376361,1988,291547,3976,214685,103367,137823,202758,68911,399553,,596348e" filled="f" strokecolor="#385d8a" strokeweight="2pt">
                      <v:path arrowok="t" o:connecttype="custom" o:connectlocs="461010,0;214608,103353;0,596265" o:connectangles="0,0,0"/>
                    </v:shape>
                  </w:pict>
                </mc:Fallback>
              </mc:AlternateContent>
            </w:r>
            <w:r w:rsidRPr="00176D8B">
              <w:rPr>
                <w:noProof/>
              </w:rPr>
              <mc:AlternateContent>
                <mc:Choice Requires="wps">
                  <w:drawing>
                    <wp:anchor distT="0" distB="0" distL="114300" distR="114300" simplePos="0" relativeHeight="251669504" behindDoc="0" locked="0" layoutInCell="1" allowOverlap="1" wp14:anchorId="3EF05292" wp14:editId="540DAC65">
                      <wp:simplePos x="0" y="0"/>
                      <wp:positionH relativeFrom="column">
                        <wp:posOffset>-38735</wp:posOffset>
                      </wp:positionH>
                      <wp:positionV relativeFrom="paragraph">
                        <wp:posOffset>150495</wp:posOffset>
                      </wp:positionV>
                      <wp:extent cx="228600" cy="634365"/>
                      <wp:effectExtent l="0" t="0" r="19050" b="13335"/>
                      <wp:wrapNone/>
                      <wp:docPr id="74" name="Freeform 7"/>
                      <wp:cNvGraphicFramePr/>
                      <a:graphic xmlns:a="http://schemas.openxmlformats.org/drawingml/2006/main">
                        <a:graphicData uri="http://schemas.microsoft.com/office/word/2010/wordprocessingShape">
                          <wps:wsp>
                            <wps:cNvSpPr/>
                            <wps:spPr>
                              <a:xfrm>
                                <a:off x="0" y="0"/>
                                <a:ext cx="228600" cy="633730"/>
                              </a:xfrm>
                              <a:custGeom>
                                <a:avLst/>
                                <a:gdLst>
                                  <a:gd name="connsiteX0" fmla="*/ 70356 w 228808"/>
                                  <a:gd name="connsiteY0" fmla="*/ 0 h 634214"/>
                                  <a:gd name="connsiteX1" fmla="*/ 6745 w 228808"/>
                                  <a:gd name="connsiteY1" fmla="*/ 198783 h 634214"/>
                                  <a:gd name="connsiteX2" fmla="*/ 213479 w 228808"/>
                                  <a:gd name="connsiteY2" fmla="*/ 604299 h 634214"/>
                                  <a:gd name="connsiteX3" fmla="*/ 197576 w 228808"/>
                                  <a:gd name="connsiteY3" fmla="*/ 572494 h 634214"/>
                                </a:gdLst>
                                <a:ahLst/>
                                <a:cxnLst>
                                  <a:cxn ang="0">
                                    <a:pos x="connsiteX0" y="connsiteY0"/>
                                  </a:cxn>
                                  <a:cxn ang="0">
                                    <a:pos x="connsiteX1" y="connsiteY1"/>
                                  </a:cxn>
                                  <a:cxn ang="0">
                                    <a:pos x="connsiteX2" y="connsiteY2"/>
                                  </a:cxn>
                                  <a:cxn ang="0">
                                    <a:pos x="connsiteX3" y="connsiteY3"/>
                                  </a:cxn>
                                </a:cxnLst>
                                <a:rect l="l" t="t" r="r" b="b"/>
                                <a:pathLst>
                                  <a:path w="228808" h="634214">
                                    <a:moveTo>
                                      <a:pt x="70356" y="0"/>
                                    </a:moveTo>
                                    <a:cubicBezTo>
                                      <a:pt x="26623" y="49033"/>
                                      <a:pt x="-17109" y="98067"/>
                                      <a:pt x="6745" y="198783"/>
                                    </a:cubicBezTo>
                                    <a:cubicBezTo>
                                      <a:pt x="30599" y="299500"/>
                                      <a:pt x="181674" y="542014"/>
                                      <a:pt x="213479" y="604299"/>
                                    </a:cubicBezTo>
                                    <a:cubicBezTo>
                                      <a:pt x="245284" y="666584"/>
                                      <a:pt x="221430" y="619539"/>
                                      <a:pt x="197576" y="572494"/>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47CB31" id="Freeform 7" o:spid="_x0000_s1026" style="position:absolute;margin-left:-3.05pt;margin-top:11.85pt;width:18pt;height:4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8808,63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" path="m70356,c26623,49033,-17109,98067,6745,198783,30599,299500,181674,542014,213479,604299v31805,62285,7951,15240,-15903,-31805e" filled="f" strokecolor="#385d8a" strokeweight="2pt">
                      <v:path arrowok="t" o:connecttype="custom" o:connectlocs="70292,0;6739,198631;213285,603838;197396,572057" o:connectangles="0,0,0,0"/>
                    </v:shape>
                  </w:pict>
                </mc:Fallback>
              </mc:AlternateContent>
            </w:r>
            <w:r w:rsidRPr="00176D8B">
              <w:rPr>
                <w:noProof/>
              </w:rPr>
              <w:drawing>
                <wp:inline distT="0" distB="0" distL="0" distR="0" wp14:anchorId="22FEA4C9" wp14:editId="15F8B8A6">
                  <wp:extent cx="2867025" cy="304800"/>
                  <wp:effectExtent l="0" t="0" r="9525" b="0"/>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l="4543" t="9052" r="2509" b="3323"/>
                          <a:stretch>
                            <a:fillRect/>
                          </a:stretch>
                        </pic:blipFill>
                        <pic:spPr bwMode="auto">
                          <a:xfrm>
                            <a:off x="0" y="0"/>
                            <a:ext cx="2867025" cy="304800"/>
                          </a:xfrm>
                          <a:prstGeom prst="rect">
                            <a:avLst/>
                          </a:prstGeom>
                          <a:noFill/>
                          <a:ln>
                            <a:noFill/>
                          </a:ln>
                        </pic:spPr>
                      </pic:pic>
                    </a:graphicData>
                  </a:graphic>
                </wp:inline>
              </w:drawing>
            </w:r>
          </w:p>
        </w:tc>
      </w:tr>
      <w:tr w:rsidR="00176D8B" w:rsidRPr="00176D8B" w14:paraId="3BC9AB13" w14:textId="77777777" w:rsidTr="007D2408">
        <w:tc>
          <w:tcPr>
            <w:tcW w:w="5954" w:type="dxa"/>
            <w:gridSpan w:val="2"/>
            <w:hideMark/>
          </w:tcPr>
          <w:p w14:paraId="15E03C6C" w14:textId="77777777" w:rsidR="00176D8B" w:rsidRPr="00176D8B" w:rsidRDefault="00176D8B" w:rsidP="00C90BB9">
            <w:pPr>
              <w:spacing w:before="60" w:after="60" w:line="276" w:lineRule="auto"/>
            </w:pPr>
            <w:r w:rsidRPr="00176D8B">
              <w:t>RA et RB sont reliés à la carte d’acquisition et le logiciel « mesures électriques » permet de visualiser les signaux.</w:t>
            </w:r>
          </w:p>
        </w:tc>
        <w:tc>
          <w:tcPr>
            <w:tcW w:w="4536" w:type="dxa"/>
            <w:gridSpan w:val="3"/>
            <w:hideMark/>
          </w:tcPr>
          <w:p w14:paraId="567AB048" w14:textId="77777777" w:rsidR="00176D8B" w:rsidRPr="00176D8B" w:rsidRDefault="00176D8B" w:rsidP="00383A4E">
            <w:pPr>
              <w:spacing w:before="60" w:after="60"/>
              <w:rPr>
                <w:noProof/>
              </w:rPr>
            </w:pPr>
            <w:r w:rsidRPr="00176D8B">
              <w:rPr>
                <w:noProof/>
              </w:rPr>
              <w:drawing>
                <wp:inline distT="0" distB="0" distL="0" distR="0" wp14:anchorId="2A80C070" wp14:editId="28635D5C">
                  <wp:extent cx="1304925" cy="495300"/>
                  <wp:effectExtent l="0" t="0" r="9525" b="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78920" t="25359" r="816" b="52473"/>
                          <a:stretch>
                            <a:fillRect/>
                          </a:stretch>
                        </pic:blipFill>
                        <pic:spPr bwMode="auto">
                          <a:xfrm>
                            <a:off x="0" y="0"/>
                            <a:ext cx="1304925" cy="495300"/>
                          </a:xfrm>
                          <a:prstGeom prst="rect">
                            <a:avLst/>
                          </a:prstGeom>
                          <a:noFill/>
                          <a:ln>
                            <a:noFill/>
                          </a:ln>
                        </pic:spPr>
                      </pic:pic>
                    </a:graphicData>
                  </a:graphic>
                </wp:inline>
              </w:drawing>
            </w:r>
          </w:p>
        </w:tc>
      </w:tr>
    </w:tbl>
    <w:p w14:paraId="42B4C77A" w14:textId="37EF66A3" w:rsidR="00176D8B" w:rsidRPr="002439E1" w:rsidRDefault="007D2408" w:rsidP="00C90BB9">
      <w:pPr>
        <w:spacing w:before="60" w:after="60" w:line="276" w:lineRule="auto"/>
        <w:rPr>
          <w:rFonts w:eastAsia="Arial"/>
          <w:sz w:val="2"/>
          <w:szCs w:val="22"/>
        </w:rPr>
      </w:pPr>
      <w:r w:rsidRPr="00176D8B">
        <w:rPr>
          <w:noProof/>
        </w:rPr>
        <w:drawing>
          <wp:anchor distT="0" distB="0" distL="114300" distR="114300" simplePos="0" relativeHeight="251685888" behindDoc="0" locked="0" layoutInCell="1" allowOverlap="1" wp14:anchorId="2AA842E0" wp14:editId="6E686B81">
            <wp:simplePos x="0" y="0"/>
            <wp:positionH relativeFrom="column">
              <wp:posOffset>5926262</wp:posOffset>
            </wp:positionH>
            <wp:positionV relativeFrom="paragraph">
              <wp:posOffset>71645</wp:posOffset>
            </wp:positionV>
            <wp:extent cx="766445" cy="200025"/>
            <wp:effectExtent l="0" t="0" r="0" b="9525"/>
            <wp:wrapSquare wrapText="bothSides"/>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l="54169" t="54366" r="1135" b="6693"/>
                    <a:stretch>
                      <a:fillRect/>
                    </a:stretch>
                  </pic:blipFill>
                  <pic:spPr bwMode="auto">
                    <a:xfrm>
                      <a:off x="0" y="0"/>
                      <a:ext cx="766445" cy="200025"/>
                    </a:xfrm>
                    <a:prstGeom prst="rect">
                      <a:avLst/>
                    </a:prstGeom>
                    <a:noFill/>
                    <a:ln>
                      <a:noFill/>
                    </a:ln>
                  </pic:spPr>
                </pic:pic>
              </a:graphicData>
            </a:graphic>
          </wp:anchor>
        </w:drawing>
      </w:r>
    </w:p>
    <w:p w14:paraId="5ACACF4C" w14:textId="4A1BDA59" w:rsidR="007D2408" w:rsidRPr="007D2408" w:rsidRDefault="007D2408" w:rsidP="002C7641">
      <w:pPr>
        <w:widowControl w:val="0"/>
        <w:suppressAutoHyphens/>
        <w:autoSpaceDN w:val="0"/>
        <w:spacing w:before="60" w:after="60" w:line="276" w:lineRule="auto"/>
        <w:rPr>
          <w:bCs/>
          <w:kern w:val="3"/>
          <w:szCs w:val="22"/>
          <w:lang w:eastAsia="en-US"/>
        </w:rPr>
      </w:pPr>
      <w:r w:rsidRPr="007D2408">
        <w:rPr>
          <w:szCs w:val="22"/>
        </w:rPr>
        <w:t>Le mode salve (ou impulsion) sur l’émetteur permet de produire un signal sonore très bref.</w:t>
      </w:r>
    </w:p>
    <w:p w14:paraId="7733DBB8" w14:textId="10444CC1" w:rsidR="00176D8B" w:rsidRDefault="00176D8B" w:rsidP="002C7641">
      <w:pPr>
        <w:widowControl w:val="0"/>
        <w:suppressAutoHyphens/>
        <w:autoSpaceDN w:val="0"/>
        <w:spacing w:before="60" w:after="60" w:line="276" w:lineRule="auto"/>
        <w:rPr>
          <w:kern w:val="3"/>
          <w:szCs w:val="22"/>
          <w:lang w:eastAsia="en-US"/>
        </w:rPr>
      </w:pPr>
      <w:r w:rsidRPr="007D2408">
        <w:rPr>
          <w:bCs/>
          <w:kern w:val="3"/>
          <w:szCs w:val="22"/>
          <w:lang w:eastAsia="en-US"/>
        </w:rPr>
        <w:t xml:space="preserve">Le récepteur d’ultrason fonctionne sur le principe du micro : il transforme l’onde ultrasonore reçue en un signal électrique. </w:t>
      </w:r>
      <w:r w:rsidRPr="007D2408">
        <w:rPr>
          <w:kern w:val="3"/>
          <w:szCs w:val="22"/>
          <w:lang w:eastAsia="en-US"/>
        </w:rPr>
        <w:t xml:space="preserve">Le logiciel </w:t>
      </w:r>
      <w:r w:rsidRPr="007D2408">
        <w:rPr>
          <w:i/>
          <w:kern w:val="3"/>
          <w:szCs w:val="22"/>
          <w:lang w:eastAsia="en-US"/>
        </w:rPr>
        <w:t>Mesures électriques</w:t>
      </w:r>
      <w:r w:rsidRPr="007D2408">
        <w:rPr>
          <w:kern w:val="3"/>
          <w:szCs w:val="22"/>
          <w:lang w:eastAsia="en-US"/>
        </w:rPr>
        <w:t xml:space="preserve"> permet d’enregistrer, pendant une durée donnée (à régler), l’évolution temporelle des signaux reçus par les micros.</w:t>
      </w:r>
    </w:p>
    <w:p w14:paraId="27414F12" w14:textId="1FD44533" w:rsidR="007D2408" w:rsidRDefault="007D2408" w:rsidP="002C7641">
      <w:pPr>
        <w:widowControl w:val="0"/>
        <w:suppressAutoHyphens/>
        <w:autoSpaceDN w:val="0"/>
        <w:spacing w:before="60" w:after="60" w:line="276" w:lineRule="auto"/>
        <w:rPr>
          <w:szCs w:val="22"/>
        </w:rPr>
      </w:pPr>
      <w:r w:rsidRPr="007D2408">
        <w:rPr>
          <w:noProof/>
          <w:szCs w:val="22"/>
        </w:rPr>
        <w:drawing>
          <wp:anchor distT="0" distB="0" distL="114300" distR="114300" simplePos="0" relativeHeight="251686912" behindDoc="0" locked="0" layoutInCell="1" allowOverlap="1" wp14:anchorId="6ACB023E" wp14:editId="4CED05B4">
            <wp:simplePos x="0" y="0"/>
            <wp:positionH relativeFrom="column">
              <wp:posOffset>3573145</wp:posOffset>
            </wp:positionH>
            <wp:positionV relativeFrom="paragraph">
              <wp:posOffset>196850</wp:posOffset>
            </wp:positionV>
            <wp:extent cx="3267075" cy="2303780"/>
            <wp:effectExtent l="0" t="0" r="9525" b="1270"/>
            <wp:wrapSquare wrapText="bothSides"/>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408">
        <w:rPr>
          <w:b/>
          <w:szCs w:val="22"/>
        </w:rPr>
        <w:t>Réglage</w:t>
      </w:r>
      <w:r w:rsidRPr="007D2408">
        <w:rPr>
          <w:szCs w:val="22"/>
        </w:rPr>
        <w:t xml:space="preserve"> du logiciel </w:t>
      </w:r>
      <w:r w:rsidRPr="007D2408">
        <w:rPr>
          <w:i/>
          <w:iCs/>
          <w:szCs w:val="22"/>
        </w:rPr>
        <w:t>Mesures électriques</w:t>
      </w:r>
      <w:r w:rsidRPr="007D2408">
        <w:rPr>
          <w:szCs w:val="22"/>
        </w:rPr>
        <w:t xml:space="preserve"> pour des mesures sur les voies EA1 et EA2 :</w:t>
      </w:r>
    </w:p>
    <w:p w14:paraId="7DECD87A" w14:textId="6A92E125" w:rsidR="007D2408" w:rsidRPr="007D2408" w:rsidRDefault="007D2408" w:rsidP="007D2408">
      <w:pPr>
        <w:numPr>
          <w:ilvl w:val="0"/>
          <w:numId w:val="3"/>
        </w:numPr>
        <w:tabs>
          <w:tab w:val="left" w:pos="232"/>
        </w:tabs>
        <w:spacing w:before="60" w:after="60" w:line="276" w:lineRule="auto"/>
        <w:ind w:right="-118"/>
        <w:rPr>
          <w:color w:val="000000"/>
          <w:szCs w:val="22"/>
          <w:lang w:eastAsia="en-US"/>
        </w:rPr>
      </w:pPr>
      <w:r w:rsidRPr="007D2408">
        <w:rPr>
          <w:color w:val="000000"/>
          <w:szCs w:val="22"/>
          <w:lang w:eastAsia="en-US"/>
        </w:rPr>
        <w:t>Calibres : – 0,2V/+0,2V ou – 0,1V/+0,1V</w:t>
      </w:r>
    </w:p>
    <w:p w14:paraId="0239C16D" w14:textId="44910B4F" w:rsidR="007D2408" w:rsidRPr="007D2408" w:rsidRDefault="007D2408" w:rsidP="007D2408">
      <w:pPr>
        <w:numPr>
          <w:ilvl w:val="0"/>
          <w:numId w:val="3"/>
        </w:numPr>
        <w:tabs>
          <w:tab w:val="left" w:pos="232"/>
        </w:tabs>
        <w:spacing w:before="60" w:after="60" w:line="276" w:lineRule="auto"/>
        <w:rPr>
          <w:color w:val="000000"/>
          <w:szCs w:val="22"/>
          <w:lang w:val="en-US" w:eastAsia="en-US"/>
        </w:rPr>
      </w:pPr>
      <w:r w:rsidRPr="007D2408">
        <w:rPr>
          <w:color w:val="000000"/>
          <w:szCs w:val="22"/>
          <w:lang w:val="en-US" w:eastAsia="en-US"/>
        </w:rPr>
        <w:t xml:space="preserve">Durée </w:t>
      </w:r>
      <w:proofErr w:type="spellStart"/>
      <w:proofErr w:type="gramStart"/>
      <w:r w:rsidRPr="007D2408">
        <w:rPr>
          <w:color w:val="000000"/>
          <w:szCs w:val="22"/>
          <w:lang w:val="en-US" w:eastAsia="en-US"/>
        </w:rPr>
        <w:t>totale</w:t>
      </w:r>
      <w:proofErr w:type="spellEnd"/>
      <w:r w:rsidRPr="007D2408">
        <w:rPr>
          <w:color w:val="000000"/>
          <w:szCs w:val="22"/>
          <w:lang w:val="en-US" w:eastAsia="en-US"/>
        </w:rPr>
        <w:t> :</w:t>
      </w:r>
      <w:proofErr w:type="gramEnd"/>
      <w:r w:rsidRPr="007D2408">
        <w:rPr>
          <w:color w:val="000000"/>
          <w:szCs w:val="22"/>
          <w:lang w:val="en-US" w:eastAsia="en-US"/>
        </w:rPr>
        <w:t xml:space="preserve"> 15 </w:t>
      </w:r>
      <w:proofErr w:type="spellStart"/>
      <w:r w:rsidRPr="007D2408">
        <w:rPr>
          <w:color w:val="000000"/>
          <w:szCs w:val="22"/>
          <w:lang w:val="en-US" w:eastAsia="en-US"/>
        </w:rPr>
        <w:t>millisecondes</w:t>
      </w:r>
      <w:proofErr w:type="spellEnd"/>
      <w:r w:rsidRPr="007D2408">
        <w:rPr>
          <w:color w:val="000000"/>
          <w:szCs w:val="22"/>
          <w:lang w:val="en-US" w:eastAsia="en-US"/>
        </w:rPr>
        <w:t xml:space="preserve"> </w:t>
      </w:r>
    </w:p>
    <w:p w14:paraId="7CBE24DF" w14:textId="7F564FC9" w:rsidR="007D2408" w:rsidRPr="007D2408" w:rsidRDefault="007D2408" w:rsidP="007D2408">
      <w:pPr>
        <w:numPr>
          <w:ilvl w:val="0"/>
          <w:numId w:val="3"/>
        </w:numPr>
        <w:tabs>
          <w:tab w:val="left" w:pos="232"/>
        </w:tabs>
        <w:spacing w:before="60" w:after="60" w:line="276" w:lineRule="auto"/>
        <w:rPr>
          <w:szCs w:val="22"/>
          <w:lang w:val="en-US" w:eastAsia="en-US"/>
        </w:rPr>
      </w:pPr>
      <w:proofErr w:type="spellStart"/>
      <w:r w:rsidRPr="007D2408">
        <w:rPr>
          <w:color w:val="000000"/>
          <w:szCs w:val="22"/>
          <w:lang w:val="en-US" w:eastAsia="en-US"/>
        </w:rPr>
        <w:t>Nombre</w:t>
      </w:r>
      <w:proofErr w:type="spellEnd"/>
      <w:r w:rsidRPr="007D2408">
        <w:rPr>
          <w:color w:val="000000"/>
          <w:szCs w:val="22"/>
          <w:lang w:val="en-US" w:eastAsia="en-US"/>
        </w:rPr>
        <w:t xml:space="preserve"> de </w:t>
      </w:r>
      <w:proofErr w:type="gramStart"/>
      <w:r w:rsidRPr="007D2408">
        <w:rPr>
          <w:color w:val="000000"/>
          <w:szCs w:val="22"/>
          <w:lang w:val="en-US" w:eastAsia="en-US"/>
        </w:rPr>
        <w:t>points :</w:t>
      </w:r>
      <w:proofErr w:type="gramEnd"/>
      <w:r w:rsidRPr="007D2408">
        <w:rPr>
          <w:color w:val="000000"/>
          <w:szCs w:val="22"/>
          <w:lang w:val="en-US" w:eastAsia="en-US"/>
        </w:rPr>
        <w:t xml:space="preserve"> 20001</w:t>
      </w:r>
    </w:p>
    <w:p w14:paraId="25997AA6" w14:textId="2AA0CE85" w:rsidR="007D2408" w:rsidRPr="007D2408" w:rsidRDefault="007D2408" w:rsidP="007D2408">
      <w:pPr>
        <w:numPr>
          <w:ilvl w:val="0"/>
          <w:numId w:val="3"/>
        </w:numPr>
        <w:tabs>
          <w:tab w:val="left" w:pos="232"/>
        </w:tabs>
        <w:spacing w:before="60" w:after="60" w:line="276" w:lineRule="auto"/>
        <w:rPr>
          <w:color w:val="000000"/>
          <w:szCs w:val="22"/>
          <w:lang w:eastAsia="en-US"/>
        </w:rPr>
      </w:pPr>
      <w:r w:rsidRPr="007D2408">
        <w:rPr>
          <w:color w:val="000000"/>
          <w:szCs w:val="22"/>
          <w:lang w:eastAsia="en-US"/>
        </w:rPr>
        <w:t>Déclenchement sur seuil montant de 0,01 V sur la voie EA1 (pré-</w:t>
      </w:r>
      <w:proofErr w:type="spellStart"/>
      <w:r w:rsidRPr="007D2408">
        <w:rPr>
          <w:color w:val="000000"/>
          <w:szCs w:val="22"/>
          <w:lang w:eastAsia="en-US"/>
        </w:rPr>
        <w:t>trig</w:t>
      </w:r>
      <w:proofErr w:type="spellEnd"/>
      <w:r w:rsidRPr="007D2408">
        <w:rPr>
          <w:color w:val="000000"/>
          <w:szCs w:val="22"/>
          <w:lang w:eastAsia="en-US"/>
        </w:rPr>
        <w:t xml:space="preserve"> : 25 %)</w:t>
      </w:r>
    </w:p>
    <w:p w14:paraId="4C12A0A5" w14:textId="506EF2D2" w:rsidR="007D2408" w:rsidRDefault="007D2408" w:rsidP="007D2408">
      <w:pPr>
        <w:numPr>
          <w:ilvl w:val="0"/>
          <w:numId w:val="3"/>
        </w:numPr>
        <w:tabs>
          <w:tab w:val="left" w:pos="232"/>
        </w:tabs>
        <w:spacing w:before="60" w:after="60" w:line="276" w:lineRule="auto"/>
        <w:rPr>
          <w:bCs/>
          <w:kern w:val="3"/>
          <w:szCs w:val="22"/>
          <w:lang w:eastAsia="en-US"/>
        </w:rPr>
      </w:pPr>
      <w:r w:rsidRPr="007D2408">
        <w:rPr>
          <w:color w:val="000000"/>
          <w:szCs w:val="22"/>
          <w:lang w:val="en-US" w:eastAsia="en-US"/>
        </w:rPr>
        <w:t xml:space="preserve">Mode </w:t>
      </w:r>
      <w:r w:rsidRPr="007D2408">
        <w:rPr>
          <w:color w:val="000000"/>
          <w:szCs w:val="22"/>
          <w:lang w:eastAsia="en-US"/>
        </w:rPr>
        <w:t>permanent</w:t>
      </w:r>
    </w:p>
    <w:p w14:paraId="64C4E3F3" w14:textId="64DF6240" w:rsidR="007D2408" w:rsidRDefault="007D2408" w:rsidP="002C7641">
      <w:pPr>
        <w:widowControl w:val="0"/>
        <w:suppressAutoHyphens/>
        <w:autoSpaceDN w:val="0"/>
        <w:spacing w:before="60" w:after="60" w:line="276" w:lineRule="auto"/>
        <w:rPr>
          <w:bCs/>
          <w:kern w:val="3"/>
          <w:szCs w:val="22"/>
          <w:lang w:eastAsia="en-US"/>
        </w:rPr>
      </w:pPr>
      <w:r w:rsidRPr="007D2408">
        <w:rPr>
          <w:b/>
          <w:szCs w:val="22"/>
        </w:rPr>
        <w:t>Résultats ci-contre :</w:t>
      </w:r>
    </w:p>
    <w:p w14:paraId="25DCECC6" w14:textId="6E8CBBD9" w:rsidR="007D2408" w:rsidRDefault="007D2408" w:rsidP="002C7641">
      <w:pPr>
        <w:widowControl w:val="0"/>
        <w:suppressAutoHyphens/>
        <w:autoSpaceDN w:val="0"/>
        <w:spacing w:before="60" w:after="60" w:line="276" w:lineRule="auto"/>
        <w:rPr>
          <w:szCs w:val="22"/>
        </w:rPr>
      </w:pPr>
      <w:r w:rsidRPr="007D2408">
        <w:rPr>
          <w:szCs w:val="22"/>
        </w:rPr>
        <w:t>Le signal bleu est le signal sonore reçu par RA, enregistré grâce à la carte d’acquisition et visualisé grâce au logiciel mesures électriques</w:t>
      </w:r>
      <w:r>
        <w:rPr>
          <w:szCs w:val="22"/>
        </w:rPr>
        <w:t>.</w:t>
      </w:r>
    </w:p>
    <w:p w14:paraId="05A6AD1B" w14:textId="21509FB6" w:rsidR="007D2408" w:rsidRPr="007D2408" w:rsidRDefault="007D2408" w:rsidP="002C7641">
      <w:pPr>
        <w:widowControl w:val="0"/>
        <w:suppressAutoHyphens/>
        <w:autoSpaceDN w:val="0"/>
        <w:spacing w:before="60" w:after="60" w:line="276" w:lineRule="auto"/>
        <w:rPr>
          <w:bCs/>
          <w:kern w:val="3"/>
          <w:szCs w:val="22"/>
          <w:lang w:eastAsia="en-US"/>
        </w:rPr>
      </w:pPr>
      <w:r w:rsidRPr="007D2408">
        <w:rPr>
          <w:szCs w:val="22"/>
        </w:rPr>
        <w:t>Le signal rouge est le signal sonore reçu par RB, enregistré grâce à la carte d’acquisition et visualisé grâce au logiciel mesures électriques</w:t>
      </w:r>
      <w:r>
        <w:rPr>
          <w:szCs w:val="22"/>
        </w:rPr>
        <w:t>.</w:t>
      </w:r>
    </w:p>
    <w:p w14:paraId="58720646" w14:textId="2D724473" w:rsidR="00176D8B" w:rsidRPr="00176D8B" w:rsidRDefault="00176D8B" w:rsidP="00C90BB9">
      <w:pPr>
        <w:spacing w:before="60" w:after="60" w:line="276" w:lineRule="auto"/>
        <w:rPr>
          <w:rFonts w:eastAsia="Arial"/>
          <w:szCs w:val="22"/>
        </w:rPr>
      </w:pPr>
      <w:r w:rsidRPr="00176D8B">
        <w:rPr>
          <w:rFonts w:eastAsia="Arial"/>
          <w:szCs w:val="22"/>
        </w:rPr>
        <w:t>a) Dessiner</w:t>
      </w:r>
      <w:r w:rsidRPr="00176D8B">
        <w:rPr>
          <w:rFonts w:eastAsia="Arial"/>
          <w:color w:val="00B050"/>
          <w:szCs w:val="22"/>
        </w:rPr>
        <w:t xml:space="preserve"> </w:t>
      </w:r>
      <w:r w:rsidRPr="00176D8B">
        <w:rPr>
          <w:rFonts w:eastAsia="Arial"/>
          <w:szCs w:val="22"/>
        </w:rPr>
        <w:t>le parcours du son sur le schéma de l’expérience et faire apparaître les grandeurs à mesurer sur chacun pour accéder par un calcul à la vitesse du son dans l’air.</w:t>
      </w:r>
    </w:p>
    <w:p w14:paraId="29678D96" w14:textId="4C51AD78" w:rsidR="00176D8B" w:rsidRPr="00176D8B" w:rsidRDefault="00176D8B" w:rsidP="00C90BB9">
      <w:pPr>
        <w:spacing w:before="60" w:after="60" w:line="276" w:lineRule="auto"/>
        <w:rPr>
          <w:rFonts w:eastAsia="Arial"/>
          <w:szCs w:val="22"/>
        </w:rPr>
      </w:pPr>
      <w:r w:rsidRPr="00176D8B">
        <w:rPr>
          <w:rFonts w:eastAsia="Arial"/>
          <w:szCs w:val="22"/>
        </w:rPr>
        <w:t>b) La distance entre les deux récepteurs est fixée à 15,0 cm. Mettre en place le dispositif expérimental en respectant cette consigne</w:t>
      </w:r>
      <w:r w:rsidR="007D2408">
        <w:rPr>
          <w:rFonts w:eastAsia="Arial"/>
          <w:szCs w:val="22"/>
        </w:rPr>
        <w:t xml:space="preserve"> et </w:t>
      </w:r>
      <w:r w:rsidR="007D2408" w:rsidRPr="00176D8B">
        <w:rPr>
          <w:rFonts w:eastAsia="Arial"/>
          <w:szCs w:val="22"/>
        </w:rPr>
        <w:t>effectuer les réglages du logiciel Mesures électriques</w:t>
      </w:r>
      <w:r w:rsidRPr="00176D8B">
        <w:rPr>
          <w:rFonts w:eastAsia="Arial"/>
          <w:szCs w:val="22"/>
        </w:rPr>
        <w:t>.</w:t>
      </w:r>
    </w:p>
    <w:p w14:paraId="04AF8B63" w14:textId="66A876C4" w:rsidR="00176D8B" w:rsidRPr="00176D8B" w:rsidRDefault="00176D8B" w:rsidP="00383A4E">
      <w:pPr>
        <w:shd w:val="clear" w:color="auto" w:fill="DDD9C3" w:themeFill="background2" w:themeFillShade="E6"/>
        <w:spacing w:before="60" w:after="60" w:line="276" w:lineRule="auto"/>
        <w:ind w:firstLine="720"/>
        <w:rPr>
          <w:rFonts w:eastAsia="Arial"/>
          <w:szCs w:val="22"/>
        </w:rPr>
      </w:pPr>
      <w:r w:rsidRPr="00176D8B">
        <w:rPr>
          <w:rFonts w:ascii="MS Gothic" w:eastAsia="MS Gothic" w:hAnsi="MS Gothic" w:cs="MS Gothic" w:hint="eastAsia"/>
          <w:szCs w:val="22"/>
        </w:rPr>
        <w:t>☝</w:t>
      </w:r>
      <w:r w:rsidRPr="00176D8B">
        <w:rPr>
          <w:rFonts w:eastAsia="Arial"/>
          <w:szCs w:val="22"/>
        </w:rPr>
        <w:t>Appeler le professeur pour lui montrer, afin qu’il valide votre protocole</w:t>
      </w:r>
      <w:r w:rsidR="007D2408">
        <w:rPr>
          <w:rFonts w:eastAsia="Arial"/>
          <w:szCs w:val="22"/>
        </w:rPr>
        <w:t xml:space="preserve"> et vos réglages</w:t>
      </w:r>
      <w:r w:rsidRPr="00176D8B">
        <w:rPr>
          <w:rFonts w:eastAsia="Arial"/>
          <w:szCs w:val="22"/>
        </w:rPr>
        <w:t>.</w:t>
      </w:r>
    </w:p>
    <w:p w14:paraId="5D830AE9" w14:textId="77777777" w:rsidR="00176D8B" w:rsidRPr="000734F8" w:rsidRDefault="00176D8B" w:rsidP="00C90BB9">
      <w:pPr>
        <w:spacing w:before="60" w:after="60" w:line="276" w:lineRule="auto"/>
        <w:ind w:firstLine="720"/>
        <w:rPr>
          <w:rFonts w:eastAsia="Arial"/>
          <w:sz w:val="6"/>
          <w:szCs w:val="22"/>
        </w:rPr>
      </w:pPr>
    </w:p>
    <w:p w14:paraId="07468475" w14:textId="77777777" w:rsidR="00176D8B" w:rsidRPr="00176D8B" w:rsidRDefault="00176D8B" w:rsidP="00C90BB9">
      <w:pPr>
        <w:spacing w:before="60" w:after="60" w:line="276" w:lineRule="auto"/>
        <w:rPr>
          <w:rFonts w:eastAsia="Arial"/>
          <w:b/>
          <w:szCs w:val="22"/>
        </w:rPr>
      </w:pPr>
      <w:r w:rsidRPr="00176D8B">
        <w:rPr>
          <w:rFonts w:eastAsia="Arial"/>
          <w:b/>
          <w:szCs w:val="22"/>
        </w:rPr>
        <w:t>2) Réalisation de l'expérience</w:t>
      </w:r>
    </w:p>
    <w:p w14:paraId="375440FD" w14:textId="4FE8EA5A" w:rsidR="00176D8B" w:rsidRPr="00176D8B" w:rsidRDefault="00176D8B" w:rsidP="00C90BB9">
      <w:pPr>
        <w:spacing w:before="60" w:after="60" w:line="276" w:lineRule="auto"/>
        <w:rPr>
          <w:rFonts w:eastAsia="Arial"/>
          <w:szCs w:val="22"/>
        </w:rPr>
      </w:pPr>
      <w:r w:rsidRPr="00176D8B">
        <w:rPr>
          <w:rFonts w:eastAsia="Arial"/>
          <w:szCs w:val="22"/>
        </w:rPr>
        <w:t>Une fois le matériel disposé convenablement,</w:t>
      </w:r>
      <w:r w:rsidR="007D2408">
        <w:rPr>
          <w:rFonts w:eastAsia="Arial"/>
          <w:szCs w:val="22"/>
        </w:rPr>
        <w:t xml:space="preserve"> réaliser l’enregistrement.</w:t>
      </w:r>
    </w:p>
    <w:p w14:paraId="6A0F6D20" w14:textId="77777777" w:rsidR="00176D8B" w:rsidRPr="00176D8B" w:rsidRDefault="00176D8B" w:rsidP="00C90BB9">
      <w:pPr>
        <w:spacing w:before="60" w:after="60" w:line="276" w:lineRule="auto"/>
        <w:rPr>
          <w:rFonts w:eastAsia="Arial"/>
          <w:b/>
          <w:szCs w:val="22"/>
        </w:rPr>
      </w:pPr>
      <w:r w:rsidRPr="00176D8B">
        <w:rPr>
          <w:rFonts w:eastAsia="Arial"/>
          <w:b/>
          <w:szCs w:val="22"/>
        </w:rPr>
        <w:t>3) Compte-rendu</w:t>
      </w:r>
    </w:p>
    <w:p w14:paraId="6CDA6187" w14:textId="77777777" w:rsidR="00176D8B" w:rsidRPr="00176D8B" w:rsidRDefault="00176D8B" w:rsidP="00C90BB9">
      <w:pPr>
        <w:spacing w:before="60" w:after="60" w:line="276" w:lineRule="auto"/>
        <w:rPr>
          <w:rFonts w:eastAsia="Arial"/>
          <w:szCs w:val="22"/>
        </w:rPr>
      </w:pPr>
      <w:r w:rsidRPr="00176D8B">
        <w:rPr>
          <w:rFonts w:eastAsia="Arial"/>
          <w:szCs w:val="22"/>
        </w:rPr>
        <w:t xml:space="preserve">a) Réaliser les mesures et les noter. </w:t>
      </w:r>
    </w:p>
    <w:p w14:paraId="10DC7062" w14:textId="77777777" w:rsidR="00176D8B" w:rsidRPr="00176D8B" w:rsidRDefault="00176D8B" w:rsidP="00C90BB9">
      <w:pPr>
        <w:spacing w:before="60" w:after="60" w:line="276" w:lineRule="auto"/>
        <w:rPr>
          <w:rFonts w:eastAsia="Arial"/>
          <w:szCs w:val="22"/>
        </w:rPr>
      </w:pPr>
      <w:r w:rsidRPr="00176D8B">
        <w:rPr>
          <w:rFonts w:eastAsia="Arial"/>
          <w:szCs w:val="22"/>
        </w:rPr>
        <w:t xml:space="preserve">b) Calculer la vitesse du son dans l'air en expliquant le calcul. </w:t>
      </w:r>
    </w:p>
    <w:p w14:paraId="73D00823" w14:textId="77777777" w:rsidR="00176D8B" w:rsidRPr="00176D8B" w:rsidRDefault="00176D8B" w:rsidP="00C90BB9">
      <w:pPr>
        <w:spacing w:before="60" w:after="60" w:line="276" w:lineRule="auto"/>
        <w:rPr>
          <w:rFonts w:eastAsia="Arial"/>
          <w:szCs w:val="22"/>
        </w:rPr>
      </w:pPr>
      <w:r w:rsidRPr="00176D8B">
        <w:rPr>
          <w:rFonts w:eastAsia="Arial"/>
          <w:szCs w:val="22"/>
        </w:rPr>
        <w:t xml:space="preserve">c) Comparer la valeur trouvée avec la valeur qu’on devrait trouver selon le document 2. </w:t>
      </w:r>
    </w:p>
    <w:sectPr w:rsidR="00176D8B" w:rsidRPr="00176D8B" w:rsidSect="007718C9">
      <w:headerReference w:type="default" r:id="rId26"/>
      <w:footerReference w:type="default" r:id="rId27"/>
      <w:type w:val="continuous"/>
      <w:pgSz w:w="11907" w:h="16840" w:code="9"/>
      <w:pgMar w:top="568" w:right="708" w:bottom="142" w:left="142" w:header="419" w:footer="376" w:gutter="5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7416D0" w14:textId="77777777" w:rsidR="006B0018" w:rsidRDefault="006B0018" w:rsidP="00C30C58">
      <w:r>
        <w:separator/>
      </w:r>
    </w:p>
  </w:endnote>
  <w:endnote w:type="continuationSeparator" w:id="0">
    <w:p w14:paraId="27BCB246" w14:textId="77777777" w:rsidR="006B0018" w:rsidRDefault="006B0018" w:rsidP="00C30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F2FF7" w14:textId="391A20DF" w:rsidR="00DF0423" w:rsidRPr="00C30C58" w:rsidRDefault="00DF0423" w:rsidP="00C30C58">
    <w:pPr>
      <w:pStyle w:val="Pieddepage"/>
      <w:pBdr>
        <w:top w:val="single" w:sz="4" w:space="1" w:color="auto"/>
      </w:pBdr>
      <w:tabs>
        <w:tab w:val="clear" w:pos="9072"/>
        <w:tab w:val="right" w:pos="10490"/>
      </w:tabs>
      <w:rPr>
        <w:rFonts w:ascii="Century Schoolbook" w:hAnsi="Century Schoolbook"/>
        <w:color w:val="31849B" w:themeColor="accent5" w:themeShade="BF"/>
        <w:sz w:val="16"/>
      </w:rPr>
    </w:pPr>
    <w:r w:rsidRPr="00C30C58">
      <w:rPr>
        <w:noProof/>
        <w:color w:val="31849B" w:themeColor="accent5" w:themeShade="BF"/>
      </w:rPr>
      <w:drawing>
        <wp:inline distT="0" distB="0" distL="0" distR="0" wp14:anchorId="5F8A6E88" wp14:editId="54FC561B">
          <wp:extent cx="1449237" cy="340997"/>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69509" cy="345767"/>
                  </a:xfrm>
                  <a:prstGeom prst="rect">
                    <a:avLst/>
                  </a:prstGeom>
                </pic:spPr>
              </pic:pic>
            </a:graphicData>
          </a:graphic>
        </wp:inline>
      </w:drawing>
    </w:r>
    <w:r w:rsidR="00F4774D">
      <w:rPr>
        <w:rFonts w:ascii="Century Schoolbook" w:hAnsi="Century Schoolbook"/>
        <w:color w:val="31849B" w:themeColor="accent5" w:themeShade="BF"/>
        <w:sz w:val="16"/>
      </w:rPr>
      <w:t xml:space="preserve"> août 2020</w:t>
    </w:r>
    <w:r w:rsidRPr="00C30C58">
      <w:rPr>
        <w:rFonts w:ascii="Century Schoolbook" w:hAnsi="Century Schoolbook"/>
        <w:color w:val="31849B" w:themeColor="accent5" w:themeShade="BF"/>
        <w:sz w:val="16"/>
      </w:rPr>
      <w:tab/>
    </w:r>
    <w:r w:rsidRPr="00C30C58">
      <w:rPr>
        <w:rFonts w:ascii="Century Schoolbook" w:hAnsi="Century Schoolbook"/>
        <w:color w:val="31849B" w:themeColor="accent5" w:themeShade="BF"/>
        <w:sz w:val="16"/>
      </w:rPr>
      <w:tab/>
    </w:r>
    <w:r>
      <w:rPr>
        <w:color w:val="31849B" w:themeColor="accent5" w:themeShade="BF"/>
      </w:rPr>
      <w:t>C</w:t>
    </w:r>
    <w:r w:rsidRPr="00C30C58">
      <w:rPr>
        <w:color w:val="31849B" w:themeColor="accent5" w:themeShade="BF"/>
      </w:rPr>
      <w:t>lasse de seconde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0AE20" w14:textId="77777777" w:rsidR="006B0018" w:rsidRDefault="006B0018" w:rsidP="00C30C58">
      <w:r>
        <w:separator/>
      </w:r>
    </w:p>
  </w:footnote>
  <w:footnote w:type="continuationSeparator" w:id="0">
    <w:p w14:paraId="13B7F6D0" w14:textId="77777777" w:rsidR="006B0018" w:rsidRDefault="006B0018" w:rsidP="00C30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BCA8C" w14:textId="5DF113F7" w:rsidR="00DF0423" w:rsidRPr="00C30C58" w:rsidRDefault="00F4774D" w:rsidP="00C30C58">
    <w:pPr>
      <w:pStyle w:val="En-tte"/>
      <w:pBdr>
        <w:bottom w:val="single" w:sz="4" w:space="1" w:color="auto"/>
      </w:pBdr>
      <w:tabs>
        <w:tab w:val="clear" w:pos="4536"/>
        <w:tab w:val="clear" w:pos="9072"/>
        <w:tab w:val="center" w:pos="5103"/>
        <w:tab w:val="right" w:pos="10490"/>
      </w:tabs>
      <w:rPr>
        <w:color w:val="31849B" w:themeColor="accent5" w:themeShade="BF"/>
      </w:rPr>
    </w:pPr>
    <w:bookmarkStart w:id="4" w:name="_Hlk11101132"/>
    <w:bookmarkStart w:id="5" w:name="_Hlk11101133"/>
    <w:bookmarkStart w:id="6" w:name="_Hlk11101150"/>
    <w:bookmarkStart w:id="7" w:name="_Hlk11101151"/>
    <w:r>
      <w:rPr>
        <w:noProof/>
        <w:color w:val="31849B"/>
        <w:sz w:val="36"/>
        <w:szCs w:val="36"/>
      </w:rPr>
      <w:drawing>
        <wp:inline distT="0" distB="0" distL="0" distR="0" wp14:anchorId="1E29F1DB" wp14:editId="4A301CE6">
          <wp:extent cx="402938" cy="36264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02938" cy="362645"/>
                  </a:xfrm>
                  <a:prstGeom prst="rect">
                    <a:avLst/>
                  </a:prstGeom>
                  <a:ln/>
                </pic:spPr>
              </pic:pic>
            </a:graphicData>
          </a:graphic>
        </wp:inline>
      </w:drawing>
    </w:r>
    <w:r>
      <w:rPr>
        <w:color w:val="31849B" w:themeColor="accent5" w:themeShade="BF"/>
      </w:rPr>
      <w:t>Sons et signaux</w:t>
    </w:r>
    <w:r w:rsidR="00DF0423">
      <w:rPr>
        <w:color w:val="31849B" w:themeColor="accent5" w:themeShade="BF"/>
      </w:rPr>
      <w:tab/>
    </w:r>
    <w:r w:rsidR="00DF0423" w:rsidRPr="00C30C58">
      <w:rPr>
        <w:color w:val="31849B" w:themeColor="accent5" w:themeShade="BF"/>
      </w:rPr>
      <w:tab/>
      <w:t>Chapitre</w:t>
    </w:r>
    <w:r w:rsidR="00DF0423">
      <w:rPr>
        <w:color w:val="31849B" w:themeColor="accent5" w:themeShade="BF"/>
      </w:rPr>
      <w:t xml:space="preserve"> 1</w:t>
    </w:r>
    <w:r w:rsidR="00DF0423" w:rsidRPr="00C30C58">
      <w:rPr>
        <w:color w:val="31849B" w:themeColor="accent5" w:themeShade="BF"/>
      </w:rPr>
      <w:t xml:space="preserve"> -</w:t>
    </w:r>
    <w:r w:rsidR="00DF0423">
      <w:rPr>
        <w:color w:val="31849B" w:themeColor="accent5" w:themeShade="BF"/>
      </w:rPr>
      <w:t xml:space="preserve"> </w:t>
    </w:r>
    <w:r w:rsidR="007E202E">
      <w:rPr>
        <w:color w:val="31849B" w:themeColor="accent5" w:themeShade="BF"/>
      </w:rPr>
      <w:t>Activités</w:t>
    </w:r>
    <w:r w:rsidR="00DF0423" w:rsidRPr="00C30C58">
      <w:rPr>
        <w:noProof/>
        <w:color w:val="31849B" w:themeColor="accent5" w:themeShade="BF"/>
      </w:rPr>
      <w:t xml:space="preserve"> </w:t>
    </w:r>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260D58"/>
    <w:multiLevelType w:val="hybridMultilevel"/>
    <w:tmpl w:val="1E76D91C"/>
    <w:lvl w:ilvl="0" w:tplc="040C000F">
      <w:start w:val="1"/>
      <w:numFmt w:val="decimal"/>
      <w:lvlText w:val="%1."/>
      <w:lvlJc w:val="left"/>
      <w:pPr>
        <w:ind w:left="720" w:hanging="360"/>
      </w:pPr>
      <w:rPr>
        <w:rFonts w:hint="default"/>
      </w:rPr>
    </w:lvl>
    <w:lvl w:ilvl="1" w:tplc="040C0001">
      <w:start w:val="1"/>
      <w:numFmt w:val="bullet"/>
      <w:lvlText w:val=""/>
      <w:lvlJc w:val="left"/>
      <w:pPr>
        <w:ind w:left="1785" w:hanging="705"/>
      </w:pPr>
      <w:rPr>
        <w:rFonts w:ascii="Symbol" w:hAnsi="Symbol" w:hint="default"/>
      </w:rPr>
    </w:lvl>
    <w:lvl w:ilvl="2" w:tplc="E8941442">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47F7B02"/>
    <w:multiLevelType w:val="hybridMultilevel"/>
    <w:tmpl w:val="AF7224F2"/>
    <w:lvl w:ilvl="0" w:tplc="97DEBC5A">
      <w:start w:val="1"/>
      <w:numFmt w:val="decimal"/>
      <w:lvlText w:val="%1."/>
      <w:lvlJc w:val="left"/>
      <w:pPr>
        <w:ind w:left="1428" w:hanging="360"/>
      </w:pPr>
      <w:rPr>
        <w:rFonts w:ascii="Arial" w:hAnsi="Arial" w:cs="Arial" w:hint="default"/>
        <w:b/>
        <w:i w:val="0"/>
        <w:spacing w:val="6"/>
        <w:kern w:val="24"/>
        <w:sz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15:restartNumberingAfterBreak="0">
    <w:nsid w:val="46AA37A0"/>
    <w:multiLevelType w:val="multilevel"/>
    <w:tmpl w:val="D1ECC8CA"/>
    <w:lvl w:ilvl="0">
      <w:start w:val="1"/>
      <w:numFmt w:val="decimal"/>
      <w:lvlText w:val="%1."/>
      <w:lvlJc w:val="left"/>
      <w:pPr>
        <w:ind w:left="0" w:hanging="360"/>
      </w:pPr>
      <w:rPr>
        <w:b/>
      </w:rPr>
    </w:lvl>
    <w:lvl w:ilvl="1">
      <w:start w:val="1"/>
      <w:numFmt w:val="decimal"/>
      <w:lvlText w:val="%2."/>
      <w:lvlJc w:val="left"/>
      <w:pPr>
        <w:ind w:left="720" w:hanging="360"/>
      </w:pPr>
      <w:rPr>
        <w:i w:val="0"/>
      </w:rPr>
    </w:lvl>
    <w:lvl w:ilvl="2">
      <w:start w:val="1"/>
      <w:numFmt w:val="decimal"/>
      <w:lvlText w:val="%3."/>
      <w:lvlJc w:val="left"/>
      <w:pPr>
        <w:ind w:left="1440" w:hanging="360"/>
      </w:pPr>
    </w:lvl>
    <w:lvl w:ilvl="3">
      <w:start w:val="1"/>
      <w:numFmt w:val="decimal"/>
      <w:lvlText w:val="%4."/>
      <w:lvlJc w:val="left"/>
      <w:pPr>
        <w:ind w:left="2160" w:hanging="360"/>
      </w:pPr>
    </w:lvl>
    <w:lvl w:ilvl="4">
      <w:start w:val="1"/>
      <w:numFmt w:val="decimal"/>
      <w:lvlText w:val="%5."/>
      <w:lvlJc w:val="left"/>
      <w:pPr>
        <w:ind w:left="2880" w:hanging="360"/>
      </w:pPr>
    </w:lvl>
    <w:lvl w:ilvl="5">
      <w:start w:val="1"/>
      <w:numFmt w:val="decimal"/>
      <w:lvlText w:val="%6."/>
      <w:lvlJc w:val="left"/>
      <w:pPr>
        <w:ind w:left="3600" w:hanging="360"/>
      </w:pPr>
    </w:lvl>
    <w:lvl w:ilvl="6">
      <w:start w:val="1"/>
      <w:numFmt w:val="decimal"/>
      <w:lvlText w:val="%7."/>
      <w:lvlJc w:val="left"/>
      <w:pPr>
        <w:ind w:left="4320" w:hanging="360"/>
      </w:pPr>
    </w:lvl>
    <w:lvl w:ilvl="7">
      <w:start w:val="1"/>
      <w:numFmt w:val="decimal"/>
      <w:lvlText w:val="%8."/>
      <w:lvlJc w:val="left"/>
      <w:pPr>
        <w:ind w:left="5040" w:hanging="360"/>
      </w:pPr>
    </w:lvl>
    <w:lvl w:ilvl="8">
      <w:start w:val="1"/>
      <w:numFmt w:val="decimal"/>
      <w:lvlText w:val="%9."/>
      <w:lvlJc w:val="left"/>
      <w:pPr>
        <w:ind w:left="5760" w:hanging="360"/>
      </w:pPr>
    </w:lvl>
  </w:abstractNum>
  <w:abstractNum w:abstractNumId="3" w15:restartNumberingAfterBreak="0">
    <w:nsid w:val="4B0F4342"/>
    <w:multiLevelType w:val="hybridMultilevel"/>
    <w:tmpl w:val="E69C9A32"/>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60DD48BA"/>
    <w:multiLevelType w:val="hybridMultilevel"/>
    <w:tmpl w:val="77C2BF02"/>
    <w:lvl w:ilvl="0" w:tplc="763C5DC2">
      <w:start w:val="1"/>
      <w:numFmt w:val="decimal"/>
      <w:lvlText w:val="%1."/>
      <w:lvlJc w:val="left"/>
      <w:pPr>
        <w:ind w:left="993" w:hanging="360"/>
      </w:pPr>
      <w:rPr>
        <w:rFonts w:ascii="Arial" w:hAnsi="Arial" w:cs="Arial" w:hint="default"/>
        <w:color w:val="000000"/>
      </w:rPr>
    </w:lvl>
    <w:lvl w:ilvl="1" w:tplc="040C0019" w:tentative="1">
      <w:start w:val="1"/>
      <w:numFmt w:val="lowerLetter"/>
      <w:lvlText w:val="%2."/>
      <w:lvlJc w:val="left"/>
      <w:pPr>
        <w:ind w:left="1713" w:hanging="360"/>
      </w:pPr>
    </w:lvl>
    <w:lvl w:ilvl="2" w:tplc="040C001B" w:tentative="1">
      <w:start w:val="1"/>
      <w:numFmt w:val="lowerRoman"/>
      <w:lvlText w:val="%3."/>
      <w:lvlJc w:val="right"/>
      <w:pPr>
        <w:ind w:left="2433" w:hanging="180"/>
      </w:pPr>
    </w:lvl>
    <w:lvl w:ilvl="3" w:tplc="040C000F" w:tentative="1">
      <w:start w:val="1"/>
      <w:numFmt w:val="decimal"/>
      <w:lvlText w:val="%4."/>
      <w:lvlJc w:val="left"/>
      <w:pPr>
        <w:ind w:left="3153" w:hanging="360"/>
      </w:pPr>
    </w:lvl>
    <w:lvl w:ilvl="4" w:tplc="040C0019" w:tentative="1">
      <w:start w:val="1"/>
      <w:numFmt w:val="lowerLetter"/>
      <w:lvlText w:val="%5."/>
      <w:lvlJc w:val="left"/>
      <w:pPr>
        <w:ind w:left="3873" w:hanging="360"/>
      </w:pPr>
    </w:lvl>
    <w:lvl w:ilvl="5" w:tplc="040C001B" w:tentative="1">
      <w:start w:val="1"/>
      <w:numFmt w:val="lowerRoman"/>
      <w:lvlText w:val="%6."/>
      <w:lvlJc w:val="right"/>
      <w:pPr>
        <w:ind w:left="4593" w:hanging="180"/>
      </w:pPr>
    </w:lvl>
    <w:lvl w:ilvl="6" w:tplc="040C000F" w:tentative="1">
      <w:start w:val="1"/>
      <w:numFmt w:val="decimal"/>
      <w:lvlText w:val="%7."/>
      <w:lvlJc w:val="left"/>
      <w:pPr>
        <w:ind w:left="5313" w:hanging="360"/>
      </w:pPr>
    </w:lvl>
    <w:lvl w:ilvl="7" w:tplc="040C0019" w:tentative="1">
      <w:start w:val="1"/>
      <w:numFmt w:val="lowerLetter"/>
      <w:lvlText w:val="%8."/>
      <w:lvlJc w:val="left"/>
      <w:pPr>
        <w:ind w:left="6033" w:hanging="360"/>
      </w:pPr>
    </w:lvl>
    <w:lvl w:ilvl="8" w:tplc="040C001B" w:tentative="1">
      <w:start w:val="1"/>
      <w:numFmt w:val="lowerRoman"/>
      <w:lvlText w:val="%9."/>
      <w:lvlJc w:val="right"/>
      <w:pPr>
        <w:ind w:left="6753" w:hanging="180"/>
      </w:pPr>
    </w:lvl>
  </w:abstractNum>
  <w:abstractNum w:abstractNumId="5" w15:restartNumberingAfterBreak="0">
    <w:nsid w:val="652A3D3E"/>
    <w:multiLevelType w:val="hybridMultilevel"/>
    <w:tmpl w:val="AF7224F2"/>
    <w:lvl w:ilvl="0" w:tplc="97DEBC5A">
      <w:start w:val="1"/>
      <w:numFmt w:val="decimal"/>
      <w:lvlText w:val="%1."/>
      <w:lvlJc w:val="left"/>
      <w:pPr>
        <w:ind w:left="1428" w:hanging="360"/>
      </w:pPr>
      <w:rPr>
        <w:rFonts w:ascii="Arial" w:hAnsi="Arial" w:cs="Arial" w:hint="default"/>
        <w:b/>
        <w:i w:val="0"/>
        <w:spacing w:val="6"/>
        <w:kern w:val="24"/>
        <w:sz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15:restartNumberingAfterBreak="0">
    <w:nsid w:val="738B7073"/>
    <w:multiLevelType w:val="hybridMultilevel"/>
    <w:tmpl w:val="5BE26A26"/>
    <w:lvl w:ilvl="0" w:tplc="1A489EF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510"/>
    <w:rsid w:val="000032DD"/>
    <w:rsid w:val="000078B0"/>
    <w:rsid w:val="00010E4A"/>
    <w:rsid w:val="00016B4A"/>
    <w:rsid w:val="00021F9A"/>
    <w:rsid w:val="000348EB"/>
    <w:rsid w:val="0003531E"/>
    <w:rsid w:val="000435FB"/>
    <w:rsid w:val="00047933"/>
    <w:rsid w:val="000556E6"/>
    <w:rsid w:val="00055C62"/>
    <w:rsid w:val="000647E2"/>
    <w:rsid w:val="000731D4"/>
    <w:rsid w:val="000734F8"/>
    <w:rsid w:val="00073D20"/>
    <w:rsid w:val="00076385"/>
    <w:rsid w:val="00085573"/>
    <w:rsid w:val="00086901"/>
    <w:rsid w:val="000926FB"/>
    <w:rsid w:val="000A3F65"/>
    <w:rsid w:val="000B7DD6"/>
    <w:rsid w:val="000C2CE4"/>
    <w:rsid w:val="000C52BB"/>
    <w:rsid w:val="000C6731"/>
    <w:rsid w:val="000C7346"/>
    <w:rsid w:val="000D74DE"/>
    <w:rsid w:val="000D76A6"/>
    <w:rsid w:val="000E45E9"/>
    <w:rsid w:val="000E7768"/>
    <w:rsid w:val="000F3F91"/>
    <w:rsid w:val="00102FB1"/>
    <w:rsid w:val="00106EA7"/>
    <w:rsid w:val="0011007D"/>
    <w:rsid w:val="00111722"/>
    <w:rsid w:val="00116B79"/>
    <w:rsid w:val="00122125"/>
    <w:rsid w:val="001320AA"/>
    <w:rsid w:val="00136D97"/>
    <w:rsid w:val="00137757"/>
    <w:rsid w:val="00146437"/>
    <w:rsid w:val="00146C91"/>
    <w:rsid w:val="0015142C"/>
    <w:rsid w:val="00153DA6"/>
    <w:rsid w:val="001561F9"/>
    <w:rsid w:val="001626D2"/>
    <w:rsid w:val="00171C11"/>
    <w:rsid w:val="001727E4"/>
    <w:rsid w:val="0017405A"/>
    <w:rsid w:val="001761E3"/>
    <w:rsid w:val="00176D8B"/>
    <w:rsid w:val="001841EA"/>
    <w:rsid w:val="001922E0"/>
    <w:rsid w:val="00195FCF"/>
    <w:rsid w:val="001B48E6"/>
    <w:rsid w:val="001B4AC9"/>
    <w:rsid w:val="001C0CC5"/>
    <w:rsid w:val="001C6F71"/>
    <w:rsid w:val="001E009E"/>
    <w:rsid w:val="001E64AF"/>
    <w:rsid w:val="001F20D8"/>
    <w:rsid w:val="001F25A6"/>
    <w:rsid w:val="001F4030"/>
    <w:rsid w:val="001F4510"/>
    <w:rsid w:val="00203F83"/>
    <w:rsid w:val="00213F17"/>
    <w:rsid w:val="0021618A"/>
    <w:rsid w:val="00240AB5"/>
    <w:rsid w:val="00241853"/>
    <w:rsid w:val="00242FB7"/>
    <w:rsid w:val="002439E1"/>
    <w:rsid w:val="00245FB2"/>
    <w:rsid w:val="00246338"/>
    <w:rsid w:val="0024688C"/>
    <w:rsid w:val="00250812"/>
    <w:rsid w:val="00250F67"/>
    <w:rsid w:val="002535D2"/>
    <w:rsid w:val="00253E50"/>
    <w:rsid w:val="002545A4"/>
    <w:rsid w:val="0026025D"/>
    <w:rsid w:val="0026220C"/>
    <w:rsid w:val="00263184"/>
    <w:rsid w:val="00266907"/>
    <w:rsid w:val="00272E8F"/>
    <w:rsid w:val="00272FA2"/>
    <w:rsid w:val="00273FE9"/>
    <w:rsid w:val="002748C1"/>
    <w:rsid w:val="00276BE7"/>
    <w:rsid w:val="00286316"/>
    <w:rsid w:val="002918A2"/>
    <w:rsid w:val="00291E7F"/>
    <w:rsid w:val="0029523B"/>
    <w:rsid w:val="002B392F"/>
    <w:rsid w:val="002B5184"/>
    <w:rsid w:val="002B5494"/>
    <w:rsid w:val="002B6294"/>
    <w:rsid w:val="002C2AD7"/>
    <w:rsid w:val="002C5AC3"/>
    <w:rsid w:val="002C7641"/>
    <w:rsid w:val="002C767B"/>
    <w:rsid w:val="002D0338"/>
    <w:rsid w:val="002D255B"/>
    <w:rsid w:val="002D60BF"/>
    <w:rsid w:val="002D6F28"/>
    <w:rsid w:val="002E0D21"/>
    <w:rsid w:val="002E18C9"/>
    <w:rsid w:val="002E698D"/>
    <w:rsid w:val="002F12D2"/>
    <w:rsid w:val="00300DE2"/>
    <w:rsid w:val="00301948"/>
    <w:rsid w:val="00306C93"/>
    <w:rsid w:val="00312609"/>
    <w:rsid w:val="003140CF"/>
    <w:rsid w:val="003168D0"/>
    <w:rsid w:val="00317B8A"/>
    <w:rsid w:val="003201C0"/>
    <w:rsid w:val="003221D9"/>
    <w:rsid w:val="00325A1F"/>
    <w:rsid w:val="0032782F"/>
    <w:rsid w:val="00336CFF"/>
    <w:rsid w:val="003375C6"/>
    <w:rsid w:val="003433AE"/>
    <w:rsid w:val="00355012"/>
    <w:rsid w:val="00356DA2"/>
    <w:rsid w:val="0035745A"/>
    <w:rsid w:val="0036063A"/>
    <w:rsid w:val="003612C3"/>
    <w:rsid w:val="00364B74"/>
    <w:rsid w:val="00372526"/>
    <w:rsid w:val="00376E7D"/>
    <w:rsid w:val="00380959"/>
    <w:rsid w:val="003834E2"/>
    <w:rsid w:val="00383A4E"/>
    <w:rsid w:val="0038663E"/>
    <w:rsid w:val="00386DB2"/>
    <w:rsid w:val="00387789"/>
    <w:rsid w:val="003A0256"/>
    <w:rsid w:val="003A4DB8"/>
    <w:rsid w:val="003B2B1E"/>
    <w:rsid w:val="003B3BE2"/>
    <w:rsid w:val="003B517C"/>
    <w:rsid w:val="003C39C5"/>
    <w:rsid w:val="003C5EAD"/>
    <w:rsid w:val="003C606D"/>
    <w:rsid w:val="003C7158"/>
    <w:rsid w:val="003C7ABE"/>
    <w:rsid w:val="003E270E"/>
    <w:rsid w:val="003F0CC6"/>
    <w:rsid w:val="003F62DA"/>
    <w:rsid w:val="003F7834"/>
    <w:rsid w:val="00400191"/>
    <w:rsid w:val="00407BDF"/>
    <w:rsid w:val="00407EB7"/>
    <w:rsid w:val="004125DF"/>
    <w:rsid w:val="00414BE5"/>
    <w:rsid w:val="004313CA"/>
    <w:rsid w:val="00445780"/>
    <w:rsid w:val="00445C7E"/>
    <w:rsid w:val="004461BF"/>
    <w:rsid w:val="00446A3A"/>
    <w:rsid w:val="00446CDA"/>
    <w:rsid w:val="00455BFA"/>
    <w:rsid w:val="00455C8C"/>
    <w:rsid w:val="00456877"/>
    <w:rsid w:val="00457388"/>
    <w:rsid w:val="00464FE7"/>
    <w:rsid w:val="00467B57"/>
    <w:rsid w:val="004726C8"/>
    <w:rsid w:val="00472E00"/>
    <w:rsid w:val="00486D85"/>
    <w:rsid w:val="0049426C"/>
    <w:rsid w:val="00497124"/>
    <w:rsid w:val="004A0915"/>
    <w:rsid w:val="004A0D0C"/>
    <w:rsid w:val="004A7F18"/>
    <w:rsid w:val="004B2126"/>
    <w:rsid w:val="004B31A9"/>
    <w:rsid w:val="004B7710"/>
    <w:rsid w:val="004C0702"/>
    <w:rsid w:val="004C3759"/>
    <w:rsid w:val="004C7B3E"/>
    <w:rsid w:val="004D68B8"/>
    <w:rsid w:val="004F087D"/>
    <w:rsid w:val="004F6196"/>
    <w:rsid w:val="00502A92"/>
    <w:rsid w:val="00513ED4"/>
    <w:rsid w:val="00516B58"/>
    <w:rsid w:val="00524918"/>
    <w:rsid w:val="00527398"/>
    <w:rsid w:val="00527558"/>
    <w:rsid w:val="005367CD"/>
    <w:rsid w:val="00543A7F"/>
    <w:rsid w:val="00543B62"/>
    <w:rsid w:val="00544AF6"/>
    <w:rsid w:val="00546553"/>
    <w:rsid w:val="00546595"/>
    <w:rsid w:val="00554702"/>
    <w:rsid w:val="005551A4"/>
    <w:rsid w:val="005617C0"/>
    <w:rsid w:val="00562970"/>
    <w:rsid w:val="00565D6C"/>
    <w:rsid w:val="00577B6E"/>
    <w:rsid w:val="00580850"/>
    <w:rsid w:val="0058091F"/>
    <w:rsid w:val="00582DC7"/>
    <w:rsid w:val="00587F61"/>
    <w:rsid w:val="005977C3"/>
    <w:rsid w:val="005A1351"/>
    <w:rsid w:val="005A5DFD"/>
    <w:rsid w:val="005B22AD"/>
    <w:rsid w:val="005B5FD2"/>
    <w:rsid w:val="005D50C8"/>
    <w:rsid w:val="005D75D5"/>
    <w:rsid w:val="005E0341"/>
    <w:rsid w:val="005E0E45"/>
    <w:rsid w:val="005E16DF"/>
    <w:rsid w:val="005E29EC"/>
    <w:rsid w:val="005E71AA"/>
    <w:rsid w:val="005F2D09"/>
    <w:rsid w:val="006011CA"/>
    <w:rsid w:val="00602CBD"/>
    <w:rsid w:val="006036B2"/>
    <w:rsid w:val="006103C6"/>
    <w:rsid w:val="006115E9"/>
    <w:rsid w:val="00622935"/>
    <w:rsid w:val="00625A3E"/>
    <w:rsid w:val="00626AAC"/>
    <w:rsid w:val="00627CD1"/>
    <w:rsid w:val="006317E3"/>
    <w:rsid w:val="00632CD2"/>
    <w:rsid w:val="0064263B"/>
    <w:rsid w:val="006446E0"/>
    <w:rsid w:val="00647CD2"/>
    <w:rsid w:val="00662688"/>
    <w:rsid w:val="0066373B"/>
    <w:rsid w:val="00664F99"/>
    <w:rsid w:val="006660E7"/>
    <w:rsid w:val="006701E5"/>
    <w:rsid w:val="00676735"/>
    <w:rsid w:val="00681381"/>
    <w:rsid w:val="0069717A"/>
    <w:rsid w:val="006A3E8D"/>
    <w:rsid w:val="006A50F8"/>
    <w:rsid w:val="006B0018"/>
    <w:rsid w:val="006B3A77"/>
    <w:rsid w:val="006B766C"/>
    <w:rsid w:val="006D3C08"/>
    <w:rsid w:val="006D4D2B"/>
    <w:rsid w:val="006D62DF"/>
    <w:rsid w:val="006E1A1C"/>
    <w:rsid w:val="006E2B48"/>
    <w:rsid w:val="006E36AF"/>
    <w:rsid w:val="006E6938"/>
    <w:rsid w:val="006E6EAD"/>
    <w:rsid w:val="006F4DAA"/>
    <w:rsid w:val="006F4F24"/>
    <w:rsid w:val="006F51AA"/>
    <w:rsid w:val="006F6360"/>
    <w:rsid w:val="006F73FD"/>
    <w:rsid w:val="00700981"/>
    <w:rsid w:val="007045DC"/>
    <w:rsid w:val="007155C9"/>
    <w:rsid w:val="007200D4"/>
    <w:rsid w:val="00721C97"/>
    <w:rsid w:val="00722AF0"/>
    <w:rsid w:val="00725DC2"/>
    <w:rsid w:val="007319FA"/>
    <w:rsid w:val="00733686"/>
    <w:rsid w:val="00737AC3"/>
    <w:rsid w:val="007438CF"/>
    <w:rsid w:val="007460AB"/>
    <w:rsid w:val="007528AF"/>
    <w:rsid w:val="00753736"/>
    <w:rsid w:val="0075705B"/>
    <w:rsid w:val="0076075E"/>
    <w:rsid w:val="00760F82"/>
    <w:rsid w:val="0076438A"/>
    <w:rsid w:val="00764740"/>
    <w:rsid w:val="00765157"/>
    <w:rsid w:val="007669D6"/>
    <w:rsid w:val="007718C9"/>
    <w:rsid w:val="007727BE"/>
    <w:rsid w:val="007746CA"/>
    <w:rsid w:val="00776BAB"/>
    <w:rsid w:val="00781780"/>
    <w:rsid w:val="00785105"/>
    <w:rsid w:val="00790569"/>
    <w:rsid w:val="007908F8"/>
    <w:rsid w:val="00791502"/>
    <w:rsid w:val="00795FC8"/>
    <w:rsid w:val="007A31E5"/>
    <w:rsid w:val="007A44B3"/>
    <w:rsid w:val="007A465D"/>
    <w:rsid w:val="007A5527"/>
    <w:rsid w:val="007A568D"/>
    <w:rsid w:val="007B2712"/>
    <w:rsid w:val="007B4BB5"/>
    <w:rsid w:val="007B53E5"/>
    <w:rsid w:val="007B56A0"/>
    <w:rsid w:val="007D1272"/>
    <w:rsid w:val="007D180F"/>
    <w:rsid w:val="007D2408"/>
    <w:rsid w:val="007D545D"/>
    <w:rsid w:val="007D5BC3"/>
    <w:rsid w:val="007E202E"/>
    <w:rsid w:val="007E2664"/>
    <w:rsid w:val="007E69A7"/>
    <w:rsid w:val="007F07D1"/>
    <w:rsid w:val="007F7F75"/>
    <w:rsid w:val="008065C0"/>
    <w:rsid w:val="00806D7A"/>
    <w:rsid w:val="0081466A"/>
    <w:rsid w:val="00822AC5"/>
    <w:rsid w:val="008240C3"/>
    <w:rsid w:val="00827E30"/>
    <w:rsid w:val="008324C6"/>
    <w:rsid w:val="00835183"/>
    <w:rsid w:val="0084485D"/>
    <w:rsid w:val="008516FE"/>
    <w:rsid w:val="00852707"/>
    <w:rsid w:val="00854E1A"/>
    <w:rsid w:val="00856030"/>
    <w:rsid w:val="00856431"/>
    <w:rsid w:val="00856934"/>
    <w:rsid w:val="00861940"/>
    <w:rsid w:val="0086762E"/>
    <w:rsid w:val="008679C0"/>
    <w:rsid w:val="008716D0"/>
    <w:rsid w:val="008811FB"/>
    <w:rsid w:val="008813B4"/>
    <w:rsid w:val="008906F5"/>
    <w:rsid w:val="00892277"/>
    <w:rsid w:val="008970B4"/>
    <w:rsid w:val="008A64EC"/>
    <w:rsid w:val="008A7CF1"/>
    <w:rsid w:val="008B58D5"/>
    <w:rsid w:val="008B7558"/>
    <w:rsid w:val="008C38EC"/>
    <w:rsid w:val="008C51C7"/>
    <w:rsid w:val="008D16C9"/>
    <w:rsid w:val="008D431B"/>
    <w:rsid w:val="008E2B92"/>
    <w:rsid w:val="008E6D1E"/>
    <w:rsid w:val="008E7A66"/>
    <w:rsid w:val="008F2C9A"/>
    <w:rsid w:val="008F38BD"/>
    <w:rsid w:val="009113B8"/>
    <w:rsid w:val="00911853"/>
    <w:rsid w:val="0091408B"/>
    <w:rsid w:val="00921648"/>
    <w:rsid w:val="009303F5"/>
    <w:rsid w:val="00933006"/>
    <w:rsid w:val="00933870"/>
    <w:rsid w:val="0093495A"/>
    <w:rsid w:val="00935468"/>
    <w:rsid w:val="009364BB"/>
    <w:rsid w:val="00937135"/>
    <w:rsid w:val="00941352"/>
    <w:rsid w:val="00943AD4"/>
    <w:rsid w:val="00947558"/>
    <w:rsid w:val="00952AB5"/>
    <w:rsid w:val="00962764"/>
    <w:rsid w:val="00962A6E"/>
    <w:rsid w:val="00966680"/>
    <w:rsid w:val="00970ECA"/>
    <w:rsid w:val="00972F4D"/>
    <w:rsid w:val="00973423"/>
    <w:rsid w:val="009806B0"/>
    <w:rsid w:val="00984029"/>
    <w:rsid w:val="0098403B"/>
    <w:rsid w:val="009963FD"/>
    <w:rsid w:val="00997642"/>
    <w:rsid w:val="009A398E"/>
    <w:rsid w:val="009A3A6C"/>
    <w:rsid w:val="009B49F8"/>
    <w:rsid w:val="009C49C8"/>
    <w:rsid w:val="009C56AB"/>
    <w:rsid w:val="009D35AB"/>
    <w:rsid w:val="009D60BB"/>
    <w:rsid w:val="009F2718"/>
    <w:rsid w:val="009F30FE"/>
    <w:rsid w:val="009F622B"/>
    <w:rsid w:val="009F77AC"/>
    <w:rsid w:val="00A0032F"/>
    <w:rsid w:val="00A01D0F"/>
    <w:rsid w:val="00A06F1E"/>
    <w:rsid w:val="00A1506A"/>
    <w:rsid w:val="00A1717F"/>
    <w:rsid w:val="00A202E8"/>
    <w:rsid w:val="00A211DA"/>
    <w:rsid w:val="00A23FC6"/>
    <w:rsid w:val="00A30562"/>
    <w:rsid w:val="00A30E4F"/>
    <w:rsid w:val="00A35013"/>
    <w:rsid w:val="00A37D3F"/>
    <w:rsid w:val="00A4131C"/>
    <w:rsid w:val="00A42CC7"/>
    <w:rsid w:val="00A4405E"/>
    <w:rsid w:val="00A45DEB"/>
    <w:rsid w:val="00A5372C"/>
    <w:rsid w:val="00A557B4"/>
    <w:rsid w:val="00A60947"/>
    <w:rsid w:val="00A61ED4"/>
    <w:rsid w:val="00A63C22"/>
    <w:rsid w:val="00A63EC7"/>
    <w:rsid w:val="00A6449F"/>
    <w:rsid w:val="00A656E5"/>
    <w:rsid w:val="00A678FF"/>
    <w:rsid w:val="00A679E3"/>
    <w:rsid w:val="00A70957"/>
    <w:rsid w:val="00A73201"/>
    <w:rsid w:val="00A74810"/>
    <w:rsid w:val="00A85BAD"/>
    <w:rsid w:val="00A94E0D"/>
    <w:rsid w:val="00A973B7"/>
    <w:rsid w:val="00AA4731"/>
    <w:rsid w:val="00AA5678"/>
    <w:rsid w:val="00AB12B9"/>
    <w:rsid w:val="00AB398B"/>
    <w:rsid w:val="00AB3B87"/>
    <w:rsid w:val="00AB512C"/>
    <w:rsid w:val="00AC0520"/>
    <w:rsid w:val="00AC233E"/>
    <w:rsid w:val="00AC6B74"/>
    <w:rsid w:val="00AD09DB"/>
    <w:rsid w:val="00AD46BC"/>
    <w:rsid w:val="00AD5347"/>
    <w:rsid w:val="00AD5F73"/>
    <w:rsid w:val="00AE6F02"/>
    <w:rsid w:val="00AF4460"/>
    <w:rsid w:val="00AF49BE"/>
    <w:rsid w:val="00B017D8"/>
    <w:rsid w:val="00B05485"/>
    <w:rsid w:val="00B0564E"/>
    <w:rsid w:val="00B10482"/>
    <w:rsid w:val="00B1305D"/>
    <w:rsid w:val="00B16624"/>
    <w:rsid w:val="00B2566A"/>
    <w:rsid w:val="00B3165C"/>
    <w:rsid w:val="00B40555"/>
    <w:rsid w:val="00B47D0E"/>
    <w:rsid w:val="00B51C50"/>
    <w:rsid w:val="00B52AE8"/>
    <w:rsid w:val="00B6404D"/>
    <w:rsid w:val="00B661C2"/>
    <w:rsid w:val="00B777EE"/>
    <w:rsid w:val="00B8685B"/>
    <w:rsid w:val="00B90976"/>
    <w:rsid w:val="00B96F7F"/>
    <w:rsid w:val="00BA43F6"/>
    <w:rsid w:val="00BB3840"/>
    <w:rsid w:val="00BB4D2C"/>
    <w:rsid w:val="00BC1515"/>
    <w:rsid w:val="00BC5779"/>
    <w:rsid w:val="00BC5AC4"/>
    <w:rsid w:val="00BC66B3"/>
    <w:rsid w:val="00BC7B16"/>
    <w:rsid w:val="00BD6F72"/>
    <w:rsid w:val="00BE26EB"/>
    <w:rsid w:val="00BE42E5"/>
    <w:rsid w:val="00BE7692"/>
    <w:rsid w:val="00C03B40"/>
    <w:rsid w:val="00C069C5"/>
    <w:rsid w:val="00C07E26"/>
    <w:rsid w:val="00C1269A"/>
    <w:rsid w:val="00C23B2A"/>
    <w:rsid w:val="00C30C58"/>
    <w:rsid w:val="00C40477"/>
    <w:rsid w:val="00C8103C"/>
    <w:rsid w:val="00C82518"/>
    <w:rsid w:val="00C8682C"/>
    <w:rsid w:val="00C907A9"/>
    <w:rsid w:val="00C90BB9"/>
    <w:rsid w:val="00C9739D"/>
    <w:rsid w:val="00C9799F"/>
    <w:rsid w:val="00CA25ED"/>
    <w:rsid w:val="00CA6965"/>
    <w:rsid w:val="00CB3FCE"/>
    <w:rsid w:val="00CC1488"/>
    <w:rsid w:val="00CC7FC3"/>
    <w:rsid w:val="00CD1175"/>
    <w:rsid w:val="00CD1E7A"/>
    <w:rsid w:val="00CE3847"/>
    <w:rsid w:val="00CE475F"/>
    <w:rsid w:val="00CE7B0E"/>
    <w:rsid w:val="00D00A6C"/>
    <w:rsid w:val="00D027EC"/>
    <w:rsid w:val="00D034E5"/>
    <w:rsid w:val="00D039B3"/>
    <w:rsid w:val="00D05B66"/>
    <w:rsid w:val="00D20177"/>
    <w:rsid w:val="00D21DA1"/>
    <w:rsid w:val="00D277F4"/>
    <w:rsid w:val="00D327C7"/>
    <w:rsid w:val="00D35045"/>
    <w:rsid w:val="00D51451"/>
    <w:rsid w:val="00D52C60"/>
    <w:rsid w:val="00D54828"/>
    <w:rsid w:val="00D553CC"/>
    <w:rsid w:val="00D57A66"/>
    <w:rsid w:val="00D6116E"/>
    <w:rsid w:val="00D641A7"/>
    <w:rsid w:val="00D6615C"/>
    <w:rsid w:val="00D66974"/>
    <w:rsid w:val="00D70268"/>
    <w:rsid w:val="00D73175"/>
    <w:rsid w:val="00D80811"/>
    <w:rsid w:val="00D82609"/>
    <w:rsid w:val="00D8402D"/>
    <w:rsid w:val="00D87DD5"/>
    <w:rsid w:val="00D928CE"/>
    <w:rsid w:val="00D9332D"/>
    <w:rsid w:val="00D93ACA"/>
    <w:rsid w:val="00D93E4A"/>
    <w:rsid w:val="00D94174"/>
    <w:rsid w:val="00DA2533"/>
    <w:rsid w:val="00DA59B3"/>
    <w:rsid w:val="00DC0127"/>
    <w:rsid w:val="00DC15CC"/>
    <w:rsid w:val="00DC2E31"/>
    <w:rsid w:val="00DC6EB3"/>
    <w:rsid w:val="00DD143D"/>
    <w:rsid w:val="00DD4777"/>
    <w:rsid w:val="00DE56A8"/>
    <w:rsid w:val="00DE6F9C"/>
    <w:rsid w:val="00DF0423"/>
    <w:rsid w:val="00E0127F"/>
    <w:rsid w:val="00E03EC9"/>
    <w:rsid w:val="00E056C1"/>
    <w:rsid w:val="00E07872"/>
    <w:rsid w:val="00E07E77"/>
    <w:rsid w:val="00E1001A"/>
    <w:rsid w:val="00E12FE5"/>
    <w:rsid w:val="00E261E1"/>
    <w:rsid w:val="00E27552"/>
    <w:rsid w:val="00E31571"/>
    <w:rsid w:val="00E33835"/>
    <w:rsid w:val="00E33CE7"/>
    <w:rsid w:val="00E3453E"/>
    <w:rsid w:val="00E37671"/>
    <w:rsid w:val="00E427AA"/>
    <w:rsid w:val="00E513BB"/>
    <w:rsid w:val="00E55253"/>
    <w:rsid w:val="00E613CA"/>
    <w:rsid w:val="00E739ED"/>
    <w:rsid w:val="00E816A6"/>
    <w:rsid w:val="00E839C0"/>
    <w:rsid w:val="00E8632F"/>
    <w:rsid w:val="00E93403"/>
    <w:rsid w:val="00E93CC6"/>
    <w:rsid w:val="00E93D37"/>
    <w:rsid w:val="00E97B73"/>
    <w:rsid w:val="00EA4728"/>
    <w:rsid w:val="00EA4854"/>
    <w:rsid w:val="00EA5EA1"/>
    <w:rsid w:val="00EB324B"/>
    <w:rsid w:val="00EC12A4"/>
    <w:rsid w:val="00EC2EA6"/>
    <w:rsid w:val="00EC6E52"/>
    <w:rsid w:val="00ED523E"/>
    <w:rsid w:val="00EE25A6"/>
    <w:rsid w:val="00EE7E93"/>
    <w:rsid w:val="00EF028F"/>
    <w:rsid w:val="00EF0FE5"/>
    <w:rsid w:val="00F0191A"/>
    <w:rsid w:val="00F05409"/>
    <w:rsid w:val="00F139F2"/>
    <w:rsid w:val="00F16A63"/>
    <w:rsid w:val="00F230DD"/>
    <w:rsid w:val="00F24DAD"/>
    <w:rsid w:val="00F258B2"/>
    <w:rsid w:val="00F27745"/>
    <w:rsid w:val="00F3627F"/>
    <w:rsid w:val="00F463DD"/>
    <w:rsid w:val="00F4774D"/>
    <w:rsid w:val="00F54679"/>
    <w:rsid w:val="00F56051"/>
    <w:rsid w:val="00F64B98"/>
    <w:rsid w:val="00F672C7"/>
    <w:rsid w:val="00F706FC"/>
    <w:rsid w:val="00F7370A"/>
    <w:rsid w:val="00F90DBA"/>
    <w:rsid w:val="00F95A58"/>
    <w:rsid w:val="00FA0FDC"/>
    <w:rsid w:val="00FA5BA6"/>
    <w:rsid w:val="00FB1081"/>
    <w:rsid w:val="00FC076F"/>
    <w:rsid w:val="00FC55C3"/>
    <w:rsid w:val="00FC6CE4"/>
    <w:rsid w:val="00FD45FC"/>
    <w:rsid w:val="00FE126A"/>
    <w:rsid w:val="00FE15B7"/>
    <w:rsid w:val="00FE4CE5"/>
    <w:rsid w:val="00FE75D4"/>
    <w:rsid w:val="00FF01C4"/>
    <w:rsid w:val="00FF323D"/>
    <w:rsid w:val="00FF6B2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70C3C2"/>
  <w15:docId w15:val="{5DC1F9BD-25C2-49F0-9941-B2991FF28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C58"/>
    <w:pPr>
      <w:jc w:val="both"/>
    </w:pPr>
    <w:rPr>
      <w:rFonts w:ascii="Arial" w:hAnsi="Arial" w:cs="Arial"/>
      <w:sz w:val="22"/>
    </w:rPr>
  </w:style>
  <w:style w:type="paragraph" w:styleId="Titre1">
    <w:name w:val="heading 1"/>
    <w:basedOn w:val="Normal"/>
    <w:next w:val="Normal"/>
    <w:qFormat/>
    <w:rsid w:val="00C30C58"/>
    <w:pPr>
      <w:keepNext/>
      <w:spacing w:after="60"/>
      <w:outlineLvl w:val="0"/>
    </w:pPr>
    <w:rPr>
      <w:b/>
      <w:color w:val="1F497D" w:themeColor="text2"/>
      <w:kern w:val="28"/>
      <w:sz w:val="28"/>
    </w:rPr>
  </w:style>
  <w:style w:type="paragraph" w:styleId="Titre2">
    <w:name w:val="heading 2"/>
    <w:basedOn w:val="Normal"/>
    <w:next w:val="Normal"/>
    <w:link w:val="Titre2Car"/>
    <w:qFormat/>
    <w:rsid w:val="008A64EC"/>
    <w:pPr>
      <w:shd w:val="clear" w:color="auto" w:fill="B8CCE4" w:themeFill="accent1" w:themeFillTint="66"/>
      <w:outlineLvl w:val="1"/>
    </w:pPr>
    <w:rPr>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etraitcorpsdetexte31">
    <w:name w:val="Retrait corps de texte 31"/>
    <w:basedOn w:val="Normal"/>
    <w:pPr>
      <w:ind w:left="360"/>
    </w:pPr>
    <w:rPr>
      <w:color w:val="000000"/>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paragraph" w:styleId="Titre">
    <w:name w:val="Title"/>
    <w:basedOn w:val="Normal"/>
    <w:link w:val="TitreCar"/>
    <w:uiPriority w:val="10"/>
    <w:qFormat/>
    <w:pPr>
      <w:jc w:val="center"/>
    </w:pPr>
    <w:rPr>
      <w:rFonts w:ascii="Verdana" w:hAnsi="Verdana"/>
      <w:sz w:val="40"/>
    </w:rPr>
  </w:style>
  <w:style w:type="paragraph" w:styleId="Corpsdetexte">
    <w:name w:val="Body Text"/>
    <w:basedOn w:val="Normal"/>
  </w:style>
  <w:style w:type="paragraph" w:styleId="Retraitcorpsdetexte">
    <w:name w:val="Body Text Indent"/>
    <w:basedOn w:val="Normal"/>
    <w:rsid w:val="00BC66B3"/>
    <w:pPr>
      <w:spacing w:after="120"/>
      <w:ind w:left="283"/>
    </w:pPr>
  </w:style>
  <w:style w:type="table" w:styleId="Grilledutableau">
    <w:name w:val="Table Grid"/>
    <w:basedOn w:val="TableauNormal"/>
    <w:uiPriority w:val="39"/>
    <w:rsid w:val="006D6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1F4030"/>
    <w:pPr>
      <w:spacing w:after="120" w:line="480" w:lineRule="auto"/>
    </w:pPr>
  </w:style>
  <w:style w:type="character" w:customStyle="1" w:styleId="Corpsdetexte2Car">
    <w:name w:val="Corps de texte 2 Car"/>
    <w:link w:val="Corpsdetexte2"/>
    <w:uiPriority w:val="99"/>
    <w:semiHidden/>
    <w:rsid w:val="001F4030"/>
    <w:rPr>
      <w:sz w:val="24"/>
    </w:rPr>
  </w:style>
  <w:style w:type="paragraph" w:customStyle="1" w:styleId="0suite">
    <w:name w:val="0 suite"/>
    <w:basedOn w:val="Normal"/>
    <w:rsid w:val="007D5BC3"/>
    <w:pPr>
      <w:spacing w:after="120"/>
      <w:ind w:left="357"/>
    </w:pPr>
  </w:style>
  <w:style w:type="paragraph" w:customStyle="1" w:styleId="TexteActivit">
    <w:name w:val="TexteActivité"/>
    <w:basedOn w:val="Normal"/>
    <w:link w:val="TexteActivitCar"/>
    <w:qFormat/>
    <w:rsid w:val="008F38BD"/>
    <w:rPr>
      <w:rFonts w:ascii="Century Schoolbook" w:eastAsia="Calibri" w:hAnsi="Century Schoolbook"/>
      <w:sz w:val="16"/>
      <w:szCs w:val="22"/>
      <w:lang w:eastAsia="en-US"/>
    </w:rPr>
  </w:style>
  <w:style w:type="character" w:customStyle="1" w:styleId="TexteActivitCar">
    <w:name w:val="TexteActivité Car"/>
    <w:link w:val="TexteActivit"/>
    <w:rsid w:val="008F38BD"/>
    <w:rPr>
      <w:rFonts w:ascii="Century Schoolbook" w:eastAsia="Calibri" w:hAnsi="Century Schoolbook" w:cs="Times New Roman"/>
      <w:sz w:val="16"/>
      <w:szCs w:val="22"/>
      <w:lang w:eastAsia="en-US"/>
    </w:rPr>
  </w:style>
  <w:style w:type="paragraph" w:styleId="Sansinterligne">
    <w:name w:val="No Spacing"/>
    <w:aliases w:val="titre 3"/>
    <w:link w:val="SansinterligneCar"/>
    <w:uiPriority w:val="1"/>
    <w:qFormat/>
    <w:rsid w:val="002B392F"/>
    <w:rPr>
      <w:rFonts w:ascii="Century Schoolbook" w:hAnsi="Century Schoolbook"/>
      <w:szCs w:val="22"/>
      <w:lang w:val="en-US" w:eastAsia="en-US"/>
    </w:rPr>
  </w:style>
  <w:style w:type="character" w:customStyle="1" w:styleId="SansinterligneCar">
    <w:name w:val="Sans interligne Car"/>
    <w:aliases w:val="titre 3 Car"/>
    <w:link w:val="Sansinterligne"/>
    <w:uiPriority w:val="1"/>
    <w:qFormat/>
    <w:rsid w:val="002B392F"/>
    <w:rPr>
      <w:rFonts w:ascii="Century Schoolbook" w:hAnsi="Century Schoolbook"/>
      <w:szCs w:val="22"/>
      <w:lang w:val="en-US" w:eastAsia="en-US" w:bidi="ar-SA"/>
    </w:rPr>
  </w:style>
  <w:style w:type="paragraph" w:styleId="Textedebulles">
    <w:name w:val="Balloon Text"/>
    <w:basedOn w:val="Normal"/>
    <w:link w:val="TextedebullesCar"/>
    <w:uiPriority w:val="99"/>
    <w:semiHidden/>
    <w:unhideWhenUsed/>
    <w:rsid w:val="006E6EAD"/>
    <w:rPr>
      <w:rFonts w:ascii="Segoe UI" w:hAnsi="Segoe UI" w:cs="Segoe UI"/>
      <w:sz w:val="18"/>
      <w:szCs w:val="18"/>
    </w:rPr>
  </w:style>
  <w:style w:type="character" w:customStyle="1" w:styleId="TextedebullesCar">
    <w:name w:val="Texte de bulles Car"/>
    <w:basedOn w:val="Policepardfaut"/>
    <w:link w:val="Textedebulles"/>
    <w:uiPriority w:val="99"/>
    <w:semiHidden/>
    <w:rsid w:val="006E6EAD"/>
    <w:rPr>
      <w:rFonts w:ascii="Segoe UI" w:hAnsi="Segoe UI" w:cs="Segoe UI"/>
      <w:sz w:val="18"/>
      <w:szCs w:val="18"/>
    </w:rPr>
  </w:style>
  <w:style w:type="paragraph" w:styleId="Paragraphedeliste">
    <w:name w:val="List Paragraph"/>
    <w:basedOn w:val="Normal"/>
    <w:link w:val="ParagraphedelisteCar"/>
    <w:qFormat/>
    <w:rsid w:val="00D6116E"/>
    <w:pPr>
      <w:spacing w:line="276" w:lineRule="auto"/>
      <w:ind w:left="720"/>
      <w:contextualSpacing/>
    </w:pPr>
    <w:rPr>
      <w:rFonts w:ascii="Calibri" w:hAnsi="Calibri"/>
      <w:sz w:val="20"/>
      <w:szCs w:val="22"/>
      <w:lang w:val="en-US" w:eastAsia="en-US"/>
    </w:rPr>
  </w:style>
  <w:style w:type="character" w:customStyle="1" w:styleId="En-tteCar">
    <w:name w:val="En-tête Car"/>
    <w:basedOn w:val="Policepardfaut"/>
    <w:link w:val="En-tte"/>
    <w:uiPriority w:val="99"/>
    <w:rsid w:val="00BC1515"/>
    <w:rPr>
      <w:sz w:val="24"/>
    </w:rPr>
  </w:style>
  <w:style w:type="character" w:customStyle="1" w:styleId="TitreCar">
    <w:name w:val="Titre Car"/>
    <w:basedOn w:val="Policepardfaut"/>
    <w:link w:val="Titre"/>
    <w:uiPriority w:val="10"/>
    <w:rsid w:val="00336CFF"/>
    <w:rPr>
      <w:rFonts w:ascii="Verdana" w:hAnsi="Verdana"/>
      <w:sz w:val="40"/>
    </w:rPr>
  </w:style>
  <w:style w:type="paragraph" w:customStyle="1" w:styleId="Physique">
    <w:name w:val="Physique"/>
    <w:basedOn w:val="Normal"/>
    <w:rsid w:val="00D8402D"/>
    <w:pPr>
      <w:pBdr>
        <w:top w:val="single" w:sz="6" w:space="1" w:color="auto"/>
        <w:left w:val="single" w:sz="6" w:space="1" w:color="auto"/>
        <w:bottom w:val="single" w:sz="6" w:space="1" w:color="auto"/>
        <w:right w:val="single" w:sz="6" w:space="1" w:color="auto"/>
      </w:pBdr>
      <w:overflowPunct w:val="0"/>
      <w:autoSpaceDE w:val="0"/>
      <w:autoSpaceDN w:val="0"/>
      <w:adjustRightInd w:val="0"/>
    </w:pPr>
    <w:rPr>
      <w:rFonts w:ascii="Palatino" w:hAnsi="Palatino"/>
    </w:rPr>
  </w:style>
  <w:style w:type="paragraph" w:customStyle="1" w:styleId="titre1TP">
    <w:name w:val="titre1TP"/>
    <w:basedOn w:val="Sous-titre"/>
    <w:rsid w:val="00626AAC"/>
    <w:pPr>
      <w:numPr>
        <w:ilvl w:val="0"/>
      </w:numPr>
      <w:tabs>
        <w:tab w:val="right" w:pos="8940"/>
      </w:tabs>
      <w:spacing w:after="0"/>
      <w:jc w:val="left"/>
    </w:pPr>
    <w:rPr>
      <w:rFonts w:ascii="Arial" w:eastAsia="Times New Roman" w:hAnsi="Arial" w:cs="Times New Roman"/>
      <w:b/>
      <w:color w:val="auto"/>
      <w:spacing w:val="0"/>
      <w:szCs w:val="20"/>
      <w:u w:val="single"/>
    </w:rPr>
  </w:style>
  <w:style w:type="paragraph" w:customStyle="1" w:styleId="CorpsDeMonTexte">
    <w:name w:val="CorpsDeMonTexte"/>
    <w:basedOn w:val="Normal"/>
    <w:uiPriority w:val="99"/>
    <w:rsid w:val="00626AAC"/>
    <w:pPr>
      <w:widowControl w:val="0"/>
      <w:ind w:firstLine="720"/>
    </w:pPr>
    <w:rPr>
      <w:rFonts w:ascii="Times New Roman" w:hAnsi="Times New Roman" w:cs="Times New Roman"/>
      <w:sz w:val="24"/>
      <w:szCs w:val="24"/>
    </w:rPr>
  </w:style>
  <w:style w:type="paragraph" w:styleId="Sous-titre">
    <w:name w:val="Subtitle"/>
    <w:basedOn w:val="Normal"/>
    <w:next w:val="Normal"/>
    <w:link w:val="Sous-titreCar"/>
    <w:uiPriority w:val="11"/>
    <w:qFormat/>
    <w:rsid w:val="00626AA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uiPriority w:val="11"/>
    <w:rsid w:val="00626AAC"/>
    <w:rPr>
      <w:rFonts w:asciiTheme="minorHAnsi" w:eastAsiaTheme="minorEastAsia" w:hAnsiTheme="minorHAnsi" w:cstheme="minorBidi"/>
      <w:color w:val="5A5A5A" w:themeColor="text1" w:themeTint="A5"/>
      <w:spacing w:val="15"/>
      <w:sz w:val="22"/>
      <w:szCs w:val="22"/>
    </w:rPr>
  </w:style>
  <w:style w:type="character" w:styleId="Accentuationintense">
    <w:name w:val="Intense Emphasis"/>
    <w:basedOn w:val="Policepardfaut"/>
    <w:uiPriority w:val="21"/>
    <w:qFormat/>
    <w:rsid w:val="00A63C22"/>
    <w:rPr>
      <w:i/>
      <w:iCs/>
      <w:color w:val="4F81BD" w:themeColor="accent1"/>
    </w:rPr>
  </w:style>
  <w:style w:type="character" w:styleId="Rfrenceintense">
    <w:name w:val="Intense Reference"/>
    <w:basedOn w:val="Policepardfaut"/>
    <w:uiPriority w:val="32"/>
    <w:qFormat/>
    <w:rsid w:val="008B7558"/>
    <w:rPr>
      <w:b/>
      <w:bCs/>
      <w:smallCaps/>
      <w:color w:val="4F81BD" w:themeColor="accent1"/>
      <w:spacing w:val="5"/>
    </w:rPr>
  </w:style>
  <w:style w:type="paragraph" w:customStyle="1" w:styleId="Sous-titreactivite">
    <w:name w:val="Sous-titre_activite"/>
    <w:basedOn w:val="Titre2"/>
    <w:link w:val="Sous-titreactiviteCar"/>
    <w:qFormat/>
    <w:rsid w:val="008A64EC"/>
    <w:rPr>
      <w:b/>
      <w:smallCaps/>
    </w:rPr>
  </w:style>
  <w:style w:type="paragraph" w:customStyle="1" w:styleId="Sous-rubrique">
    <w:name w:val="Sous-rubrique"/>
    <w:basedOn w:val="Normal"/>
    <w:link w:val="Sous-rubriqueCar"/>
    <w:qFormat/>
    <w:rsid w:val="00D54828"/>
    <w:rPr>
      <w:b/>
      <w:smallCaps/>
      <w:color w:val="31849B" w:themeColor="accent5" w:themeShade="BF"/>
    </w:rPr>
  </w:style>
  <w:style w:type="character" w:customStyle="1" w:styleId="Titre2Car">
    <w:name w:val="Titre 2 Car"/>
    <w:basedOn w:val="Policepardfaut"/>
    <w:link w:val="Titre2"/>
    <w:rsid w:val="008A64EC"/>
    <w:rPr>
      <w:rFonts w:ascii="Arial" w:hAnsi="Arial" w:cs="Arial"/>
      <w:color w:val="1F497D" w:themeColor="text2"/>
      <w:sz w:val="22"/>
      <w:shd w:val="clear" w:color="auto" w:fill="B8CCE4" w:themeFill="accent1" w:themeFillTint="66"/>
    </w:rPr>
  </w:style>
  <w:style w:type="character" w:customStyle="1" w:styleId="Sous-titreactiviteCar">
    <w:name w:val="Sous-titre_activite Car"/>
    <w:basedOn w:val="Titre2Car"/>
    <w:link w:val="Sous-titreactivite"/>
    <w:rsid w:val="008A64EC"/>
    <w:rPr>
      <w:rFonts w:ascii="Arial" w:hAnsi="Arial" w:cs="Arial"/>
      <w:b/>
      <w:smallCaps/>
      <w:color w:val="1F497D" w:themeColor="text2"/>
      <w:sz w:val="22"/>
      <w:shd w:val="clear" w:color="auto" w:fill="B8CCE4" w:themeFill="accent1" w:themeFillTint="66"/>
    </w:rPr>
  </w:style>
  <w:style w:type="character" w:customStyle="1" w:styleId="Sous-rubriqueCar">
    <w:name w:val="Sous-rubrique Car"/>
    <w:basedOn w:val="Policepardfaut"/>
    <w:link w:val="Sous-rubrique"/>
    <w:rsid w:val="00D54828"/>
    <w:rPr>
      <w:rFonts w:ascii="Arial" w:hAnsi="Arial" w:cs="Arial"/>
      <w:b/>
      <w:smallCaps/>
      <w:color w:val="31849B" w:themeColor="accent5" w:themeShade="BF"/>
      <w:sz w:val="22"/>
    </w:rPr>
  </w:style>
  <w:style w:type="table" w:customStyle="1" w:styleId="Grilledutableau1">
    <w:name w:val="Grille du tableau1"/>
    <w:basedOn w:val="TableauNormal"/>
    <w:next w:val="Grilledutableau"/>
    <w:uiPriority w:val="39"/>
    <w:rsid w:val="00E55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rsid w:val="00E55253"/>
    <w:rPr>
      <w:rFonts w:ascii="Calibri" w:hAnsi="Calibri" w:cs="Arial"/>
      <w:szCs w:val="22"/>
      <w:lang w:val="en-US" w:eastAsia="en-US"/>
    </w:rPr>
  </w:style>
  <w:style w:type="table" w:customStyle="1" w:styleId="Grilledutableau2">
    <w:name w:val="Grille du tableau2"/>
    <w:basedOn w:val="TableauNormal"/>
    <w:next w:val="Grilledutableau"/>
    <w:uiPriority w:val="39"/>
    <w:rsid w:val="008B5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726C8"/>
    <w:rPr>
      <w:sz w:val="16"/>
      <w:szCs w:val="16"/>
    </w:rPr>
  </w:style>
  <w:style w:type="paragraph" w:styleId="Commentaire">
    <w:name w:val="annotation text"/>
    <w:basedOn w:val="Normal"/>
    <w:link w:val="CommentaireCar"/>
    <w:uiPriority w:val="99"/>
    <w:semiHidden/>
    <w:unhideWhenUsed/>
    <w:rsid w:val="004726C8"/>
    <w:rPr>
      <w:sz w:val="20"/>
    </w:rPr>
  </w:style>
  <w:style w:type="character" w:customStyle="1" w:styleId="CommentaireCar">
    <w:name w:val="Commentaire Car"/>
    <w:basedOn w:val="Policepardfaut"/>
    <w:link w:val="Commentaire"/>
    <w:uiPriority w:val="99"/>
    <w:semiHidden/>
    <w:rsid w:val="004726C8"/>
    <w:rPr>
      <w:rFonts w:ascii="Arial" w:hAnsi="Arial" w:cs="Arial"/>
    </w:rPr>
  </w:style>
  <w:style w:type="paragraph" w:styleId="Objetducommentaire">
    <w:name w:val="annotation subject"/>
    <w:basedOn w:val="Commentaire"/>
    <w:next w:val="Commentaire"/>
    <w:link w:val="ObjetducommentaireCar"/>
    <w:uiPriority w:val="99"/>
    <w:semiHidden/>
    <w:unhideWhenUsed/>
    <w:rsid w:val="004726C8"/>
    <w:rPr>
      <w:b/>
      <w:bCs/>
    </w:rPr>
  </w:style>
  <w:style w:type="character" w:customStyle="1" w:styleId="ObjetducommentaireCar">
    <w:name w:val="Objet du commentaire Car"/>
    <w:basedOn w:val="CommentaireCar"/>
    <w:link w:val="Objetducommentaire"/>
    <w:uiPriority w:val="99"/>
    <w:semiHidden/>
    <w:rsid w:val="004726C8"/>
    <w:rPr>
      <w:rFonts w:ascii="Arial" w:hAnsi="Arial" w:cs="Arial"/>
      <w:b/>
      <w:bCs/>
    </w:rPr>
  </w:style>
  <w:style w:type="character" w:customStyle="1" w:styleId="tlfcdefinition">
    <w:name w:val="tlf_cdefinition"/>
    <w:basedOn w:val="Policepardfaut"/>
    <w:rsid w:val="00502A92"/>
  </w:style>
  <w:style w:type="table" w:customStyle="1" w:styleId="Grilledutableau3">
    <w:name w:val="Grille du tableau3"/>
    <w:basedOn w:val="TableauNormal"/>
    <w:next w:val="Grilledutableau"/>
    <w:uiPriority w:val="39"/>
    <w:rsid w:val="00176D8B"/>
    <w:pPr>
      <w:jc w:val="both"/>
    </w:pPr>
    <w:rPr>
      <w:rFonts w:ascii="Arial" w:eastAsia="Arial" w:hAnsi="Arial"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EF0F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027682">
      <w:bodyDiv w:val="1"/>
      <w:marLeft w:val="0"/>
      <w:marRight w:val="0"/>
      <w:marTop w:val="0"/>
      <w:marBottom w:val="0"/>
      <w:divBdr>
        <w:top w:val="none" w:sz="0" w:space="0" w:color="auto"/>
        <w:left w:val="none" w:sz="0" w:space="0" w:color="auto"/>
        <w:bottom w:val="none" w:sz="0" w:space="0" w:color="auto"/>
        <w:right w:val="none" w:sz="0" w:space="0" w:color="auto"/>
      </w:divBdr>
    </w:div>
    <w:div w:id="900598835">
      <w:bodyDiv w:val="1"/>
      <w:marLeft w:val="0"/>
      <w:marRight w:val="0"/>
      <w:marTop w:val="0"/>
      <w:marBottom w:val="0"/>
      <w:divBdr>
        <w:top w:val="none" w:sz="0" w:space="0" w:color="auto"/>
        <w:left w:val="none" w:sz="0" w:space="0" w:color="auto"/>
        <w:bottom w:val="none" w:sz="0" w:space="0" w:color="auto"/>
        <w:right w:val="none" w:sz="0" w:space="0" w:color="auto"/>
      </w:divBdr>
    </w:div>
    <w:div w:id="1022243825">
      <w:bodyDiv w:val="1"/>
      <w:marLeft w:val="0"/>
      <w:marRight w:val="0"/>
      <w:marTop w:val="0"/>
      <w:marBottom w:val="0"/>
      <w:divBdr>
        <w:top w:val="none" w:sz="0" w:space="0" w:color="auto"/>
        <w:left w:val="none" w:sz="0" w:space="0" w:color="auto"/>
        <w:bottom w:val="none" w:sz="0" w:space="0" w:color="auto"/>
        <w:right w:val="none" w:sz="0" w:space="0" w:color="auto"/>
      </w:divBdr>
    </w:div>
    <w:div w:id="103685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EF520-1A87-481A-A747-7AC719EAF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1491</Words>
  <Characters>8204</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Chapitre 1 Ondes mécaniques progressives</vt:lpstr>
      <vt:lpstr>Chapitre 1 Ondes mécaniques progressives</vt:lpstr>
    </vt:vector>
  </TitlesOfParts>
  <Company>LEGI</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Jacques Vince</cp:lastModifiedBy>
  <cp:revision>12</cp:revision>
  <cp:lastPrinted>2020-08-08T15:54:00Z</cp:lastPrinted>
  <dcterms:created xsi:type="dcterms:W3CDTF">2020-07-09T05:18:00Z</dcterms:created>
  <dcterms:modified xsi:type="dcterms:W3CDTF">2020-08-08T16:04:00Z</dcterms:modified>
</cp:coreProperties>
</file>