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3AD6" w14:textId="03313BC7" w:rsidR="00D349F9" w:rsidRPr="002F0C11" w:rsidRDefault="00DF66A6" w:rsidP="00D349F9">
      <w:pPr>
        <w:pStyle w:val="Titre"/>
        <w:rPr>
          <w:color w:val="000000" w:themeColor="text1"/>
        </w:rPr>
      </w:pPr>
      <w:r w:rsidRPr="002F0C11">
        <w:rPr>
          <w:color w:val="000000" w:themeColor="text1"/>
        </w:rPr>
        <w:t>Un m</w:t>
      </w:r>
      <w:r w:rsidR="00F24C79" w:rsidRPr="002F0C11">
        <w:rPr>
          <w:color w:val="000000" w:themeColor="text1"/>
        </w:rPr>
        <w:t>odèle de l</w:t>
      </w:r>
      <w:r w:rsidR="00D349F9" w:rsidRPr="002F0C11">
        <w:rPr>
          <w:color w:val="000000" w:themeColor="text1"/>
        </w:rPr>
        <w:t>a lumière</w:t>
      </w:r>
    </w:p>
    <w:p w14:paraId="7C00163B" w14:textId="77777777" w:rsidR="00D349F9" w:rsidRPr="003D0676" w:rsidRDefault="00D349F9" w:rsidP="00D349F9">
      <w:pPr>
        <w:pStyle w:val="Titre"/>
        <w:rPr>
          <w:color w:val="000000" w:themeColor="text1"/>
          <w:sz w:val="20"/>
          <w:szCs w:val="30"/>
        </w:rPr>
      </w:pPr>
    </w:p>
    <w:p w14:paraId="0A08CF18" w14:textId="77777777" w:rsidR="003D0676" w:rsidRPr="009E2FAB" w:rsidRDefault="003D0676" w:rsidP="003D0676">
      <w:pPr>
        <w:spacing w:before="60" w:after="60" w:line="24" w:lineRule="atLeast"/>
        <w:rPr>
          <w:sz w:val="2"/>
        </w:rPr>
      </w:pPr>
    </w:p>
    <w:p w14:paraId="0EFD8617" w14:textId="24D5C328" w:rsidR="003D0676" w:rsidRPr="00CB0E4C" w:rsidRDefault="003D0676" w:rsidP="00CB0E4C">
      <w:pPr>
        <w:spacing w:before="60" w:after="60" w:line="276" w:lineRule="auto"/>
        <w:rPr>
          <w:b/>
          <w:color w:val="1F497D" w:themeColor="text2"/>
          <w:sz w:val="24"/>
          <w:szCs w:val="16"/>
        </w:rPr>
      </w:pPr>
      <w:r w:rsidRPr="00CB0E4C">
        <w:rPr>
          <w:b/>
          <w:color w:val="000000" w:themeColor="text1"/>
          <w:sz w:val="24"/>
          <w:szCs w:val="16"/>
        </w:rPr>
        <w:t>1. Nature et caractéristiques de la lumière</w:t>
      </w:r>
    </w:p>
    <w:p w14:paraId="43616313" w14:textId="5B7067CE" w:rsidR="003D0676" w:rsidRPr="00CB0E4C" w:rsidRDefault="003D0676" w:rsidP="00AF53BB">
      <w:pPr>
        <w:tabs>
          <w:tab w:val="left" w:pos="1985"/>
          <w:tab w:val="left" w:pos="2977"/>
          <w:tab w:val="left" w:pos="9206"/>
        </w:tabs>
        <w:spacing w:before="60" w:after="60" w:line="276" w:lineRule="auto"/>
        <w:jc w:val="left"/>
        <w:rPr>
          <w:color w:val="000000" w:themeColor="text1"/>
          <w:sz w:val="18"/>
          <w:szCs w:val="18"/>
        </w:rPr>
      </w:pPr>
      <w:r w:rsidRPr="00CB0E4C">
        <w:rPr>
          <w:color w:val="000000" w:themeColor="text1"/>
          <w:sz w:val="18"/>
          <w:szCs w:val="18"/>
        </w:rPr>
        <w:t xml:space="preserve">On peut modéliser la lumière par des ondes appelées </w:t>
      </w:r>
      <w:r w:rsidRPr="00CB0E4C">
        <w:rPr>
          <w:b/>
          <w:bCs/>
          <w:color w:val="000000" w:themeColor="text1"/>
          <w:sz w:val="18"/>
          <w:szCs w:val="18"/>
        </w:rPr>
        <w:t>ondes électromagnétiques</w:t>
      </w:r>
      <w:r w:rsidRPr="00CB0E4C">
        <w:rPr>
          <w:color w:val="000000" w:themeColor="text1"/>
          <w:sz w:val="18"/>
          <w:szCs w:val="18"/>
        </w:rPr>
        <w:t>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093"/>
        <w:gridCol w:w="992"/>
        <w:gridCol w:w="7110"/>
      </w:tblGrid>
      <w:tr w:rsidR="003D0676" w:rsidRPr="00CB0E4C" w14:paraId="231B5C0E" w14:textId="77777777" w:rsidTr="00AF53BB">
        <w:tc>
          <w:tcPr>
            <w:tcW w:w="3085" w:type="dxa"/>
            <w:gridSpan w:val="2"/>
          </w:tcPr>
          <w:p w14:paraId="0A229A3C" w14:textId="38602AB8" w:rsidR="003D0676" w:rsidRPr="00CB0E4C" w:rsidRDefault="003D0676" w:rsidP="00AF53BB">
            <w:pPr>
              <w:spacing w:before="60" w:after="60" w:line="276" w:lineRule="auto"/>
              <w:ind w:left="-105" w:right="-105"/>
              <w:rPr>
                <w:color w:val="000000" w:themeColor="text1"/>
                <w:sz w:val="18"/>
                <w:szCs w:val="18"/>
              </w:rPr>
            </w:pPr>
            <w:r w:rsidRPr="00CB0E4C">
              <w:rPr>
                <w:color w:val="000000" w:themeColor="text1"/>
                <w:sz w:val="18"/>
                <w:szCs w:val="18"/>
              </w:rPr>
              <w:t xml:space="preserve">Une onde est caractérisée par : </w:t>
            </w:r>
          </w:p>
        </w:tc>
        <w:tc>
          <w:tcPr>
            <w:tcW w:w="7110" w:type="dxa"/>
          </w:tcPr>
          <w:p w14:paraId="6C83AA77" w14:textId="77777777" w:rsidR="003D0676" w:rsidRPr="00CB0E4C" w:rsidRDefault="003D0676" w:rsidP="00DB3C0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CB0E4C">
              <w:rPr>
                <w:color w:val="000000" w:themeColor="text1"/>
                <w:sz w:val="18"/>
                <w:szCs w:val="18"/>
              </w:rPr>
              <w:t xml:space="preserve">- sa vitesse ; </w:t>
            </w:r>
          </w:p>
          <w:p w14:paraId="122F79B0" w14:textId="77777777" w:rsidR="003D0676" w:rsidRPr="00CB0E4C" w:rsidRDefault="003D0676" w:rsidP="003D0676">
            <w:pPr>
              <w:pStyle w:val="Paragraphedeliste"/>
              <w:numPr>
                <w:ilvl w:val="0"/>
                <w:numId w:val="23"/>
              </w:numPr>
              <w:spacing w:before="60" w:after="60" w:line="240" w:lineRule="auto"/>
              <w:jc w:val="left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La vitesse de la lumière dans le vide ou dans l’air est c = 3,00 x 10</w:t>
            </w:r>
            <w:r w:rsidRPr="00CB0E4C">
              <w:rPr>
                <w:rFonts w:ascii="Arial" w:hAnsi="Arial"/>
                <w:color w:val="000000" w:themeColor="text1"/>
                <w:sz w:val="18"/>
                <w:szCs w:val="18"/>
                <w:vertAlign w:val="superscript"/>
                <w:lang w:val="fr-FR"/>
              </w:rPr>
              <w:t>8</w:t>
            </w: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 m/s</w:t>
            </w:r>
          </w:p>
          <w:p w14:paraId="425C227D" w14:textId="77777777" w:rsidR="003D0676" w:rsidRPr="00CB0E4C" w:rsidRDefault="003D0676" w:rsidP="00DB3C09">
            <w:pPr>
              <w:spacing w:before="60" w:after="60"/>
              <w:rPr>
                <w:color w:val="000000" w:themeColor="text1"/>
                <w:sz w:val="18"/>
                <w:szCs w:val="18"/>
              </w:rPr>
            </w:pPr>
            <w:r w:rsidRPr="00CB0E4C">
              <w:rPr>
                <w:color w:val="000000" w:themeColor="text1"/>
                <w:sz w:val="18"/>
                <w:szCs w:val="18"/>
              </w:rPr>
              <w:t>- sa longueur d’onde dans le vide</w:t>
            </w:r>
          </w:p>
          <w:p w14:paraId="63A3EF2C" w14:textId="77777777" w:rsidR="003D0676" w:rsidRPr="00CB0E4C" w:rsidRDefault="003D0676" w:rsidP="003D0676">
            <w:pPr>
              <w:pStyle w:val="Paragraphedeliste"/>
              <w:numPr>
                <w:ilvl w:val="0"/>
                <w:numId w:val="23"/>
              </w:numPr>
              <w:spacing w:before="60" w:after="60" w:line="240" w:lineRule="auto"/>
              <w:jc w:val="left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notée </w:t>
            </w:r>
            <w:r w:rsidRPr="00CB0E4C">
              <w:rPr>
                <w:rFonts w:ascii="Arial" w:hAnsi="Arial"/>
                <w:sz w:val="18"/>
                <w:szCs w:val="18"/>
              </w:rPr>
              <w:sym w:font="Symbol" w:char="F06C"/>
            </w: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CB0E4C">
              <w:rPr>
                <w:rFonts w:ascii="Arial" w:hAnsi="Arial"/>
                <w:i/>
                <w:color w:val="000000" w:themeColor="text1"/>
                <w:sz w:val="18"/>
                <w:szCs w:val="18"/>
                <w:lang w:val="fr-FR"/>
              </w:rPr>
              <w:t>(en m, mais souvent exprimée en nanomètre (nm))</w:t>
            </w:r>
          </w:p>
        </w:tc>
      </w:tr>
      <w:tr w:rsidR="003D0676" w:rsidRPr="00CB0E4C" w14:paraId="3579F0AE" w14:textId="77777777" w:rsidTr="00AF53BB">
        <w:tc>
          <w:tcPr>
            <w:tcW w:w="2093" w:type="dxa"/>
          </w:tcPr>
          <w:p w14:paraId="09BE97A7" w14:textId="3062BD62" w:rsidR="003D0676" w:rsidRPr="00CB0E4C" w:rsidRDefault="003D0676" w:rsidP="00AF53BB">
            <w:pPr>
              <w:tabs>
                <w:tab w:val="left" w:pos="1985"/>
                <w:tab w:val="left" w:pos="2977"/>
                <w:tab w:val="left" w:pos="9206"/>
              </w:tabs>
              <w:spacing w:before="60"/>
              <w:ind w:left="-105"/>
              <w:rPr>
                <w:color w:val="000000" w:themeColor="text1"/>
                <w:sz w:val="18"/>
                <w:szCs w:val="18"/>
              </w:rPr>
            </w:pPr>
            <w:r w:rsidRPr="00CB0E4C">
              <w:rPr>
                <w:color w:val="000000" w:themeColor="text1"/>
                <w:sz w:val="18"/>
                <w:szCs w:val="18"/>
              </w:rPr>
              <w:t xml:space="preserve">La lumière est </w:t>
            </w:r>
            <w:r w:rsidR="00CB0E4C" w:rsidRPr="00CB0E4C">
              <w:rPr>
                <w:color w:val="000000" w:themeColor="text1"/>
                <w:sz w:val="18"/>
                <w:szCs w:val="18"/>
              </w:rPr>
              <w:t xml:space="preserve">soit </w:t>
            </w:r>
          </w:p>
          <w:p w14:paraId="6FCC8AA7" w14:textId="5708161E" w:rsidR="003D0676" w:rsidRPr="00CB0E4C" w:rsidRDefault="003D0676" w:rsidP="00DB3C09">
            <w:pPr>
              <w:tabs>
                <w:tab w:val="left" w:pos="1985"/>
                <w:tab w:val="left" w:pos="2977"/>
                <w:tab w:val="left" w:pos="9206"/>
              </w:tabs>
              <w:spacing w:after="60" w:line="27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2" w:type="dxa"/>
            <w:gridSpan w:val="2"/>
          </w:tcPr>
          <w:p w14:paraId="14F01039" w14:textId="77777777" w:rsidR="003D0676" w:rsidRPr="00CB0E4C" w:rsidRDefault="003D0676" w:rsidP="003D0676">
            <w:pPr>
              <w:pStyle w:val="Paragraphedeliste"/>
              <w:numPr>
                <w:ilvl w:val="0"/>
                <w:numId w:val="25"/>
              </w:numPr>
              <w:tabs>
                <w:tab w:val="left" w:pos="1985"/>
                <w:tab w:val="left" w:pos="2977"/>
                <w:tab w:val="left" w:pos="9206"/>
              </w:tabs>
              <w:spacing w:before="60" w:after="60" w:line="360" w:lineRule="auto"/>
              <w:jc w:val="left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CB0E4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fr-FR"/>
              </w:rPr>
              <w:t>monochromatique</w:t>
            </w: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 si elle est constituée d’une seule onde.</w:t>
            </w:r>
          </w:p>
          <w:p w14:paraId="58AB0F61" w14:textId="2385CC8F" w:rsidR="003D0676" w:rsidRPr="00CB0E4C" w:rsidRDefault="003D0676" w:rsidP="00CB0E4C">
            <w:pPr>
              <w:pStyle w:val="Paragraphedeliste"/>
              <w:numPr>
                <w:ilvl w:val="0"/>
                <w:numId w:val="25"/>
              </w:numPr>
              <w:tabs>
                <w:tab w:val="left" w:pos="1985"/>
                <w:tab w:val="left" w:pos="2977"/>
                <w:tab w:val="left" w:pos="9206"/>
              </w:tabs>
              <w:spacing w:before="60" w:after="60" w:line="360" w:lineRule="auto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B0E4C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  <w:lang w:val="fr-FR"/>
              </w:rPr>
              <w:t>polychromatique</w:t>
            </w:r>
            <w:r w:rsidRPr="00CB0E4C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 si elle est constituée de plusieurs ondes.</w:t>
            </w:r>
          </w:p>
        </w:tc>
      </w:tr>
    </w:tbl>
    <w:p w14:paraId="7460571B" w14:textId="77777777" w:rsidR="00CB0E4C" w:rsidRPr="00CB0E4C" w:rsidRDefault="00CB0E4C" w:rsidP="00CB0E4C">
      <w:pPr>
        <w:pStyle w:val="symbol"/>
        <w:spacing w:before="60"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Une lumière </w:t>
      </w:r>
      <w:r w:rsidRPr="00CB0E4C">
        <w:rPr>
          <w:rFonts w:ascii="Arial" w:hAnsi="Arial" w:cs="Arial"/>
          <w:b/>
          <w:color w:val="000000" w:themeColor="text1"/>
          <w:sz w:val="18"/>
          <w:szCs w:val="18"/>
        </w:rPr>
        <w:t>monochromatique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est caractérisée par sa </w:t>
      </w:r>
      <w:r w:rsidRPr="00CB0E4C">
        <w:rPr>
          <w:rFonts w:ascii="Arial" w:hAnsi="Arial" w:cs="Arial"/>
          <w:b/>
          <w:bCs/>
          <w:color w:val="000000" w:themeColor="text1"/>
          <w:sz w:val="18"/>
          <w:szCs w:val="18"/>
        </w:rPr>
        <w:t>longueur d’onde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dans le vide. </w:t>
      </w:r>
      <w:proofErr w:type="spellStart"/>
      <w:r w:rsidRPr="00CB0E4C">
        <w:rPr>
          <w:rFonts w:ascii="Arial" w:hAnsi="Arial" w:cs="Arial"/>
          <w:color w:val="000000" w:themeColor="text1"/>
          <w:sz w:val="18"/>
          <w:szCs w:val="18"/>
        </w:rPr>
        <w:t>A</w:t>
      </w:r>
      <w:proofErr w:type="spellEnd"/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chaque lumière monochromatique correspond une </w:t>
      </w:r>
      <w:r w:rsidRPr="00CB0E4C">
        <w:rPr>
          <w:rFonts w:ascii="Arial" w:hAnsi="Arial" w:cs="Arial"/>
          <w:b/>
          <w:bCs/>
          <w:color w:val="000000" w:themeColor="text1"/>
          <w:sz w:val="18"/>
          <w:szCs w:val="18"/>
        </w:rPr>
        <w:t>couleur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B0E4C">
        <w:rPr>
          <w:rFonts w:ascii="Arial" w:hAnsi="Arial" w:cs="Arial"/>
          <w:i/>
          <w:color w:val="000000" w:themeColor="text1"/>
          <w:sz w:val="18"/>
          <w:szCs w:val="18"/>
        </w:rPr>
        <w:t xml:space="preserve">; par exemple une onde de 650 nanomètres donnera du </w:t>
      </w:r>
      <w:r w:rsidRPr="00CB0E4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rouge</w:t>
      </w:r>
      <w:r w:rsidRPr="00CB0E4C">
        <w:rPr>
          <w:rFonts w:ascii="Arial" w:hAnsi="Arial" w:cs="Arial"/>
          <w:i/>
          <w:color w:val="000000" w:themeColor="text1"/>
          <w:sz w:val="18"/>
          <w:szCs w:val="18"/>
        </w:rPr>
        <w:t xml:space="preserve"> quand elle éclaire un papier blanc.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On parle de « couleur de la lumière ».</w:t>
      </w:r>
    </w:p>
    <w:p w14:paraId="22130107" w14:textId="2EFA9DDF" w:rsidR="003D0676" w:rsidRPr="00CB0E4C" w:rsidRDefault="00CB0E4C" w:rsidP="00CB0E4C">
      <w:pPr>
        <w:pStyle w:val="symbol"/>
        <w:spacing w:before="60"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Une </w:t>
      </w:r>
      <w:r w:rsidRPr="00CB0E4C">
        <w:rPr>
          <w:rFonts w:ascii="Arial" w:hAnsi="Arial" w:cs="Arial"/>
          <w:b/>
          <w:color w:val="000000" w:themeColor="text1"/>
          <w:sz w:val="18"/>
          <w:szCs w:val="18"/>
        </w:rPr>
        <w:t>lumière blanche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est une lumière </w:t>
      </w:r>
      <w:r w:rsidRPr="00CB0E4C">
        <w:rPr>
          <w:rFonts w:ascii="Arial" w:hAnsi="Arial" w:cs="Arial"/>
          <w:b/>
          <w:color w:val="000000" w:themeColor="text1"/>
          <w:sz w:val="18"/>
          <w:szCs w:val="18"/>
        </w:rPr>
        <w:t>polychromatique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où toutes les ondes de longueur d’onde comprises entre </w:t>
      </w:r>
      <w:r w:rsidRPr="00CB0E4C">
        <w:rPr>
          <w:rFonts w:ascii="Arial" w:hAnsi="Arial" w:cs="Arial"/>
          <w:b/>
          <w:bCs/>
          <w:color w:val="000000" w:themeColor="text1"/>
          <w:sz w:val="18"/>
          <w:szCs w:val="18"/>
        </w:rPr>
        <w:t>400 nm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r w:rsidRPr="00CB0E4C">
        <w:rPr>
          <w:rFonts w:ascii="Arial" w:hAnsi="Arial" w:cs="Arial"/>
          <w:b/>
          <w:bCs/>
          <w:color w:val="000000" w:themeColor="text1"/>
          <w:sz w:val="18"/>
          <w:szCs w:val="18"/>
        </w:rPr>
        <w:t>800 nm</w:t>
      </w:r>
      <w:r w:rsidRPr="00CB0E4C">
        <w:rPr>
          <w:rFonts w:ascii="Arial" w:hAnsi="Arial" w:cs="Arial"/>
          <w:color w:val="000000" w:themeColor="text1"/>
          <w:sz w:val="18"/>
          <w:szCs w:val="18"/>
        </w:rPr>
        <w:t xml:space="preserve"> sont présentes. En-dessous de 400 nm et au-dessus de 800 nm, les ondes ne sont pas visibles par l’œil (ce qui correspond aux zones noires ci-contre).</w:t>
      </w:r>
    </w:p>
    <w:p w14:paraId="7773B187" w14:textId="77DDAD2D" w:rsidR="00CB0E4C" w:rsidRDefault="00AF53BB" w:rsidP="00CB0E4C">
      <w:pPr>
        <w:pStyle w:val="symbol"/>
        <w:spacing w:before="60" w:after="6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9C0950" wp14:editId="2F058EC6">
                <wp:simplePos x="0" y="0"/>
                <wp:positionH relativeFrom="column">
                  <wp:posOffset>5969635</wp:posOffset>
                </wp:positionH>
                <wp:positionV relativeFrom="paragraph">
                  <wp:posOffset>457200</wp:posOffset>
                </wp:positionV>
                <wp:extent cx="647700" cy="762000"/>
                <wp:effectExtent l="0" t="76200" r="19050" b="19050"/>
                <wp:wrapNone/>
                <wp:docPr id="2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62000"/>
                        </a:xfrm>
                        <a:prstGeom prst="bentConnector3">
                          <a:avLst>
                            <a:gd name="adj1" fmla="val 725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17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470.05pt;margin-top:36pt;width:51pt;height:60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" adj="157" strokecolor="black [3040]">
                <v:stroke dashstyle="dash" endarrow="block"/>
              </v:shape>
            </w:pict>
          </mc:Fallback>
        </mc:AlternateContent>
      </w:r>
      <w:r w:rsidR="00CB0E4C" w:rsidRPr="00130D0F"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 wp14:anchorId="0DA300F3" wp14:editId="28EF896A">
            <wp:extent cx="5276519" cy="948713"/>
            <wp:effectExtent l="19050" t="19050" r="19685" b="22860"/>
            <wp:docPr id="5" name="Image 1" descr="Spectre sans band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e sans bandeau no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/>
                    <a:stretch/>
                  </pic:blipFill>
                  <pic:spPr bwMode="auto">
                    <a:xfrm>
                      <a:off x="0" y="0"/>
                      <a:ext cx="5338534" cy="9598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068FF" w14:textId="590E8B55" w:rsidR="00AF53BB" w:rsidRPr="00CB0E4C" w:rsidRDefault="00AF53BB" w:rsidP="00AF53BB">
      <w:pPr>
        <w:spacing w:before="60" w:after="60" w:line="276" w:lineRule="auto"/>
        <w:rPr>
          <w:b/>
          <w:color w:val="1F497D" w:themeColor="text2"/>
          <w:sz w:val="24"/>
          <w:szCs w:val="16"/>
        </w:rPr>
      </w:pPr>
      <w:r w:rsidRPr="00AF53BB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FF7BB" wp14:editId="363B0C57">
                <wp:simplePos x="0" y="0"/>
                <wp:positionH relativeFrom="column">
                  <wp:posOffset>3864610</wp:posOffset>
                </wp:positionH>
                <wp:positionV relativeFrom="paragraph">
                  <wp:posOffset>168275</wp:posOffset>
                </wp:positionV>
                <wp:extent cx="2876550" cy="55245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1CB8AD6" w14:textId="488C7BCD" w:rsidR="00AF53BB" w:rsidRPr="00AF53BB" w:rsidRDefault="00AF53B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AF53B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Décomposition de la lumière blanche : </w:t>
                            </w:r>
                            <w:r w:rsidRPr="00AF53B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AF53BB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le spectre ci-dessus est obtenu à partir d’une lumière qui comprend toutes les ondes du domaine visible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F7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4.3pt;margin-top:13.25pt;width:226.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" fillcolor="white [3201]" strokeweight=".5pt">
                <v:stroke dashstyle="dash"/>
                <v:textbox>
                  <w:txbxContent>
                    <w:p w14:paraId="11CB8AD6" w14:textId="488C7BCD" w:rsidR="00AF53BB" w:rsidRPr="00AF53BB" w:rsidRDefault="00AF53BB">
                      <w:pPr>
                        <w:rPr>
                          <w:sz w:val="18"/>
                          <w:szCs w:val="16"/>
                        </w:rPr>
                      </w:pPr>
                      <w:r w:rsidRPr="00AF53B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Décomposition de la lumière blanche : </w:t>
                      </w:r>
                      <w:r w:rsidRPr="00AF53B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AF53BB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le spectre ci-dessus est obtenu à partir d’une lumière qui comprend toutes les ondes du domaine visible</w:t>
                      </w: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 w:themeColor="text1"/>
          <w:sz w:val="24"/>
          <w:szCs w:val="16"/>
        </w:rPr>
        <w:t>2</w:t>
      </w:r>
      <w:r w:rsidRPr="00CB0E4C">
        <w:rPr>
          <w:b/>
          <w:color w:val="000000" w:themeColor="text1"/>
          <w:sz w:val="24"/>
          <w:szCs w:val="16"/>
        </w:rPr>
        <w:t xml:space="preserve">. </w:t>
      </w:r>
      <w:r w:rsidRPr="00AF53BB">
        <w:rPr>
          <w:b/>
          <w:color w:val="000000" w:themeColor="text1"/>
          <w:sz w:val="24"/>
          <w:szCs w:val="16"/>
        </w:rPr>
        <w:t>Dispersion de la lumière : obtention d’un spectre</w:t>
      </w:r>
    </w:p>
    <w:p w14:paraId="184FFC0C" w14:textId="24548211" w:rsidR="00AF53BB" w:rsidRPr="00AF53BB" w:rsidRDefault="00AF53BB" w:rsidP="00AF53BB">
      <w:pPr>
        <w:pStyle w:val="Corpsdetexte"/>
        <w:rPr>
          <w:color w:val="000000" w:themeColor="text1"/>
          <w:sz w:val="20"/>
        </w:rPr>
      </w:pPr>
      <w:r w:rsidRPr="00AF53BB">
        <w:rPr>
          <w:color w:val="000000" w:themeColor="text1"/>
          <w:sz w:val="20"/>
        </w:rPr>
        <w:t xml:space="preserve">Un prisme permet de séparer les différentes “couleurs” d’une lumière </w:t>
      </w:r>
      <w:r w:rsidRPr="00AF53BB">
        <w:rPr>
          <w:b/>
          <w:bCs/>
          <w:color w:val="000000" w:themeColor="text1"/>
          <w:sz w:val="20"/>
        </w:rPr>
        <w:t>polychromatique</w:t>
      </w:r>
      <w:r w:rsidRPr="00AF53BB">
        <w:rPr>
          <w:color w:val="000000" w:themeColor="text1"/>
          <w:sz w:val="20"/>
        </w:rPr>
        <w:t xml:space="preserve"> : il </w:t>
      </w:r>
      <w:r w:rsidRPr="00AF53BB">
        <w:rPr>
          <w:b/>
          <w:bCs/>
          <w:color w:val="000000" w:themeColor="text1"/>
          <w:sz w:val="20"/>
        </w:rPr>
        <w:t>disperse</w:t>
      </w:r>
      <w:r w:rsidRPr="00AF53BB">
        <w:rPr>
          <w:color w:val="000000" w:themeColor="text1"/>
          <w:sz w:val="20"/>
        </w:rPr>
        <w:t xml:space="preserve"> la lumière. La figure obtenue sur un écran s’appelle un </w:t>
      </w:r>
      <w:r w:rsidRPr="00AF53BB">
        <w:rPr>
          <w:b/>
          <w:bCs/>
          <w:color w:val="000000" w:themeColor="text1"/>
          <w:sz w:val="20"/>
        </w:rPr>
        <w:t>spectre</w:t>
      </w:r>
      <w:r w:rsidRPr="00AF53BB">
        <w:rPr>
          <w:color w:val="000000" w:themeColor="text1"/>
          <w:sz w:val="20"/>
        </w:rPr>
        <w:t>.</w:t>
      </w:r>
    </w:p>
    <w:p w14:paraId="2D6BD68A" w14:textId="2E835FCB" w:rsidR="003D0676" w:rsidRPr="00AF53BB" w:rsidRDefault="003D0676" w:rsidP="0084408A">
      <w:pPr>
        <w:spacing w:before="240" w:after="60" w:line="276" w:lineRule="auto"/>
        <w:rPr>
          <w:b/>
          <w:color w:val="000000" w:themeColor="text1"/>
          <w:sz w:val="24"/>
          <w:szCs w:val="16"/>
        </w:rPr>
      </w:pPr>
      <w:r w:rsidRPr="00AF53BB">
        <w:rPr>
          <w:b/>
          <w:color w:val="000000" w:themeColor="text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15AA0A" wp14:editId="0A9DE437">
                <wp:simplePos x="0" y="0"/>
                <wp:positionH relativeFrom="column">
                  <wp:posOffset>-353695</wp:posOffset>
                </wp:positionH>
                <wp:positionV relativeFrom="paragraph">
                  <wp:posOffset>1437573</wp:posOffset>
                </wp:positionV>
                <wp:extent cx="1104041" cy="3447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04041" cy="344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8C0AC" w14:textId="783F020C" w:rsidR="003D0676" w:rsidRPr="006452E9" w:rsidRDefault="00FA6ABA" w:rsidP="003D06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</w:rPr>
                              <w:t xml:space="preserve">. . . . . . . . . . . . . . . . . . </w:t>
                            </w:r>
                            <w:r w:rsidR="003D0676" w:rsidRPr="006452E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</w:rPr>
                              <w:t xml:space="preserve"> de la température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AA0A" id="Text Box 6" o:spid="_x0000_s1027" type="#_x0000_t202" style="position:absolute;left:0;text-align:left;margin-left:-27.85pt;margin-top:113.2pt;width:86.95pt;height:27.15pt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" filled="f" stroked="f" strokeweight=".5pt">
                <v:textbox>
                  <w:txbxContent>
                    <w:p w14:paraId="66D8C0AC" w14:textId="783F020C" w:rsidR="003D0676" w:rsidRPr="006452E9" w:rsidRDefault="00FA6ABA" w:rsidP="003D06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</w:rPr>
                        <w:t xml:space="preserve">. . . . . . . . . . . . . . . . . . </w:t>
                      </w:r>
                      <w:r w:rsidR="003D0676" w:rsidRPr="006452E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</w:rPr>
                        <w:t xml:space="preserve"> de la température</w:t>
                      </w:r>
                    </w:p>
                  </w:txbxContent>
                </v:textbox>
              </v:shape>
            </w:pict>
          </mc:Fallback>
        </mc:AlternateContent>
      </w:r>
      <w:r w:rsidR="00AF53BB">
        <w:rPr>
          <w:b/>
          <w:color w:val="000000" w:themeColor="text1"/>
          <w:sz w:val="24"/>
          <w:szCs w:val="16"/>
        </w:rPr>
        <w:t xml:space="preserve">3. </w:t>
      </w:r>
      <w:r w:rsidR="009620C2">
        <w:rPr>
          <w:b/>
          <w:color w:val="000000" w:themeColor="text1"/>
          <w:sz w:val="24"/>
          <w:szCs w:val="16"/>
        </w:rPr>
        <w:t>Deux</w:t>
      </w:r>
      <w:r w:rsidRPr="00AF53BB">
        <w:rPr>
          <w:b/>
          <w:color w:val="000000" w:themeColor="text1"/>
          <w:sz w:val="24"/>
          <w:szCs w:val="16"/>
        </w:rPr>
        <w:t xml:space="preserve"> types de spectres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59"/>
        <w:gridCol w:w="4671"/>
      </w:tblGrid>
      <w:tr w:rsidR="003D0676" w:rsidRPr="00130D0F" w14:paraId="5AEDD6EB" w14:textId="77777777" w:rsidTr="009620C2">
        <w:tc>
          <w:tcPr>
            <w:tcW w:w="4945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14:paraId="1D124214" w14:textId="77777777" w:rsidR="003D0676" w:rsidRPr="00130D0F" w:rsidRDefault="003D0676" w:rsidP="00DB3C09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18"/>
              </w:rPr>
            </w:pPr>
            <w:r w:rsidRPr="00130D0F">
              <w:rPr>
                <w:b/>
                <w:color w:val="000000" w:themeColor="text1"/>
                <w:sz w:val="24"/>
                <w:szCs w:val="18"/>
              </w:rPr>
              <w:t>Spectres continus d’émission</w:t>
            </w:r>
          </w:p>
        </w:tc>
        <w:tc>
          <w:tcPr>
            <w:tcW w:w="559" w:type="dxa"/>
            <w:tcBorders>
              <w:left w:val="single" w:sz="12" w:space="0" w:color="002060"/>
              <w:right w:val="single" w:sz="12" w:space="0" w:color="002060"/>
            </w:tcBorders>
          </w:tcPr>
          <w:p w14:paraId="607DB9DA" w14:textId="77777777" w:rsidR="003D0676" w:rsidRPr="00130D0F" w:rsidRDefault="003D0676" w:rsidP="00DB3C09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18"/>
              </w:rPr>
            </w:pPr>
          </w:p>
        </w:tc>
        <w:tc>
          <w:tcPr>
            <w:tcW w:w="4671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14:paraId="524FD010" w14:textId="49558689" w:rsidR="003D0676" w:rsidRPr="00130D0F" w:rsidRDefault="003D0676" w:rsidP="00DB3C09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130D0F">
              <w:rPr>
                <w:b/>
                <w:color w:val="000000" w:themeColor="text1"/>
                <w:sz w:val="24"/>
                <w:szCs w:val="18"/>
              </w:rPr>
              <w:t>Spectres de raies d’émission</w:t>
            </w:r>
          </w:p>
        </w:tc>
      </w:tr>
      <w:tr w:rsidR="003D0676" w:rsidRPr="00130D0F" w14:paraId="7E5E6191" w14:textId="77777777" w:rsidTr="009620C2">
        <w:tc>
          <w:tcPr>
            <w:tcW w:w="4945" w:type="dxa"/>
            <w:tcBorders>
              <w:left w:val="single" w:sz="12" w:space="0" w:color="002060"/>
              <w:bottom w:val="single" w:sz="4" w:space="0" w:color="auto"/>
              <w:right w:val="single" w:sz="12" w:space="0" w:color="002060"/>
            </w:tcBorders>
          </w:tcPr>
          <w:p w14:paraId="7F78E1A1" w14:textId="77777777" w:rsidR="003D0676" w:rsidRDefault="003D0676" w:rsidP="00DB3C0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b/>
                <w:color w:val="000000" w:themeColor="text1"/>
                <w:sz w:val="18"/>
                <w:szCs w:val="18"/>
              </w:rPr>
              <w:t>Lumière émise par un solide ou un liquide chauffé</w:t>
            </w:r>
          </w:p>
          <w:p w14:paraId="6D65B2E1" w14:textId="572F497E" w:rsidR="001B6C8C" w:rsidRDefault="001B6C8C" w:rsidP="00DB3C0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130D0F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9A1372" wp14:editId="2717E43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161925</wp:posOffset>
                      </wp:positionV>
                      <wp:extent cx="146050" cy="1146175"/>
                      <wp:effectExtent l="57150" t="38100" r="44450" b="92075"/>
                      <wp:wrapNone/>
                      <wp:docPr id="4" name="AutoShape 3" descr="2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6050" cy="1146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9176"/>
                                </a:avLst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DC95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alt="25%" style="position:absolute;margin-left:24.15pt;margin-top:12.75pt;width:11.5pt;height:90.2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" adj="17769" fillcolor="black">
                      <v:fill r:id="rId9" o:title="" type="pattern"/>
                      <v:shadow on="t" color="black" opacity="22938f" offset="0,.74833mm"/>
                      <v:textbox inset=",7.2pt,,7.2pt"/>
                    </v:shape>
                  </w:pict>
                </mc:Fallback>
              </mc:AlternateContent>
            </w:r>
            <w:r w:rsidRPr="00130D0F">
              <w:rPr>
                <w:color w:val="000000" w:themeColor="text1"/>
                <w:sz w:val="18"/>
                <w:szCs w:val="18"/>
              </w:rPr>
              <w:t>Dépend de la température du corps</w:t>
            </w:r>
          </w:p>
          <w:p w14:paraId="2CB3C47B" w14:textId="36864B40" w:rsidR="001B6C8C" w:rsidRDefault="001B6C8C" w:rsidP="00DB3C0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CEDA16E" wp14:editId="6356CAA2">
                  <wp:extent cx="2458548" cy="1157037"/>
                  <wp:effectExtent l="0" t="0" r="0" b="508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6091" cy="116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904FA" w14:textId="19D9A120" w:rsidR="001B6C8C" w:rsidRDefault="001B6C8C" w:rsidP="00DB3C0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b/>
                <w:color w:val="000000" w:themeColor="text1"/>
                <w:sz w:val="16"/>
                <w:szCs w:val="18"/>
              </w:rPr>
              <w:t>Évolution du spectre d’un solide chauffé à une température de plus en plus élevée</w:t>
            </w:r>
          </w:p>
          <w:p w14:paraId="321CF6EA" w14:textId="77777777" w:rsidR="001B6C8C" w:rsidRPr="00130D0F" w:rsidRDefault="001B6C8C" w:rsidP="001B6C8C">
            <w:pPr>
              <w:numPr>
                <w:ilvl w:val="0"/>
                <w:numId w:val="24"/>
              </w:numPr>
              <w:spacing w:before="60" w:after="60" w:line="276" w:lineRule="auto"/>
              <w:ind w:left="167" w:hanging="167"/>
              <w:rPr>
                <w:color w:val="000000" w:themeColor="text1"/>
                <w:sz w:val="16"/>
                <w:szCs w:val="18"/>
              </w:rPr>
            </w:pPr>
            <w:r w:rsidRPr="00130D0F">
              <w:rPr>
                <w:color w:val="000000" w:themeColor="text1"/>
                <w:sz w:val="16"/>
                <w:szCs w:val="18"/>
              </w:rPr>
              <w:t>Un solide ou un liquide émet de la lumière visible si sa température est suffisamment élevée.</w:t>
            </w:r>
          </w:p>
          <w:p w14:paraId="715ADECB" w14:textId="39003179" w:rsidR="001B6C8C" w:rsidRPr="001B6C8C" w:rsidRDefault="001B6C8C" w:rsidP="001B6C8C">
            <w:pPr>
              <w:numPr>
                <w:ilvl w:val="0"/>
                <w:numId w:val="24"/>
              </w:numPr>
              <w:spacing w:before="60" w:after="60" w:line="276" w:lineRule="auto"/>
              <w:ind w:left="167" w:hanging="167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color w:val="000000" w:themeColor="text1"/>
                <w:sz w:val="16"/>
                <w:szCs w:val="18"/>
              </w:rPr>
              <w:t>Le spectre de cette lumière est continu et comporte un domaine de longueurs d’onde qui dépend de la température du corps.</w:t>
            </w:r>
          </w:p>
        </w:tc>
        <w:tc>
          <w:tcPr>
            <w:tcW w:w="559" w:type="dxa"/>
            <w:tcBorders>
              <w:left w:val="single" w:sz="12" w:space="0" w:color="002060"/>
              <w:right w:val="single" w:sz="12" w:space="0" w:color="002060"/>
            </w:tcBorders>
          </w:tcPr>
          <w:p w14:paraId="46220164" w14:textId="77777777" w:rsidR="003D0676" w:rsidRPr="00130D0F" w:rsidRDefault="003D0676" w:rsidP="00DB3C0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12" w:space="0" w:color="002060"/>
              <w:bottom w:val="single" w:sz="4" w:space="0" w:color="auto"/>
              <w:right w:val="single" w:sz="12" w:space="0" w:color="002060"/>
            </w:tcBorders>
          </w:tcPr>
          <w:p w14:paraId="6C4EF75F" w14:textId="77777777" w:rsidR="003D0676" w:rsidRDefault="003D0676" w:rsidP="00DB3C0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b/>
                <w:color w:val="000000" w:themeColor="text1"/>
                <w:sz w:val="18"/>
                <w:szCs w:val="18"/>
              </w:rPr>
              <w:t>Lumière émise par un gaz excité</w:t>
            </w:r>
          </w:p>
          <w:p w14:paraId="78F76DFF" w14:textId="77777777" w:rsidR="001B6C8C" w:rsidRDefault="001B6C8C" w:rsidP="00DB3C09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130D0F">
              <w:rPr>
                <w:color w:val="000000" w:themeColor="text1"/>
                <w:sz w:val="18"/>
                <w:szCs w:val="18"/>
              </w:rPr>
              <w:t>Dépend de(s) l’élément(s) chimique(s) excité(s)</w:t>
            </w:r>
          </w:p>
          <w:p w14:paraId="0BD1C796" w14:textId="55D46B0E" w:rsidR="001B6C8C" w:rsidRDefault="001B6C8C" w:rsidP="00DB3C09">
            <w:pPr>
              <w:spacing w:before="60"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noProof/>
                <w:sz w:val="20"/>
                <w:szCs w:val="18"/>
              </w:rPr>
              <w:drawing>
                <wp:inline distT="0" distB="0" distL="0" distR="0" wp14:anchorId="511BDCCA" wp14:editId="34F21005">
                  <wp:extent cx="2528038" cy="945133"/>
                  <wp:effectExtent l="0" t="0" r="571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094" cy="96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CEEC9" w14:textId="77777777" w:rsidR="001B6C8C" w:rsidRPr="00130D0F" w:rsidRDefault="001B6C8C" w:rsidP="001B6C8C">
            <w:pPr>
              <w:spacing w:before="60" w:after="60" w:line="276" w:lineRule="auto"/>
              <w:jc w:val="left"/>
              <w:rPr>
                <w:color w:val="000000" w:themeColor="text1"/>
                <w:sz w:val="16"/>
                <w:szCs w:val="18"/>
              </w:rPr>
            </w:pPr>
            <w:r w:rsidRPr="00130D0F">
              <w:rPr>
                <w:color w:val="000000" w:themeColor="text1"/>
                <w:sz w:val="16"/>
                <w:szCs w:val="18"/>
              </w:rPr>
              <w:t xml:space="preserve">Un gaz excité électriquement émet une lumière dont le spectre est discontinu : c’est un spectre de raies d’émission. </w:t>
            </w:r>
          </w:p>
          <w:p w14:paraId="219C25AF" w14:textId="033A467C" w:rsidR="001B6C8C" w:rsidRPr="00130D0F" w:rsidRDefault="001B6C8C" w:rsidP="001B6C8C">
            <w:pPr>
              <w:spacing w:before="60" w:after="6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30D0F">
              <w:rPr>
                <w:color w:val="000000" w:themeColor="text1"/>
                <w:sz w:val="16"/>
                <w:szCs w:val="18"/>
              </w:rPr>
              <w:t>Seules quelques ondes sont présentes. Leurs longueurs d’onde dépendent uniquement de la composition d</w:t>
            </w:r>
            <w:r>
              <w:rPr>
                <w:color w:val="000000" w:themeColor="text1"/>
                <w:sz w:val="16"/>
                <w:szCs w:val="18"/>
              </w:rPr>
              <w:t xml:space="preserve">u gaz car les ondes sont caractéristiques de chaque atome : avec ce type de spectre on peut donc identifier les éléments chimiques présents dans le gaz </w:t>
            </w:r>
            <w:r>
              <w:rPr>
                <w:color w:val="000000" w:themeColor="text1"/>
                <w:sz w:val="16"/>
                <w:szCs w:val="18"/>
              </w:rPr>
              <w:t>émetteur</w:t>
            </w:r>
            <w:r>
              <w:rPr>
                <w:color w:val="000000" w:themeColor="text1"/>
                <w:sz w:val="16"/>
                <w:szCs w:val="18"/>
              </w:rPr>
              <w:t>.</w:t>
            </w:r>
          </w:p>
        </w:tc>
      </w:tr>
    </w:tbl>
    <w:p w14:paraId="1F413F3F" w14:textId="5FCA3619" w:rsidR="002C2AD7" w:rsidRDefault="002C2AD7" w:rsidP="003D0676">
      <w:pPr>
        <w:rPr>
          <w:color w:val="000000" w:themeColor="text1"/>
          <w:sz w:val="2"/>
          <w:szCs w:val="18"/>
        </w:rPr>
      </w:pPr>
    </w:p>
    <w:p w14:paraId="6B8A4767" w14:textId="32E230F5" w:rsidR="009620C2" w:rsidRDefault="009620C2" w:rsidP="003D0676">
      <w:pPr>
        <w:rPr>
          <w:color w:val="000000" w:themeColor="text1"/>
          <w:sz w:val="2"/>
          <w:szCs w:val="18"/>
        </w:rPr>
      </w:pPr>
    </w:p>
    <w:p w14:paraId="2A7CE845" w14:textId="14E75A90" w:rsidR="009620C2" w:rsidRDefault="009620C2" w:rsidP="003D0676">
      <w:pPr>
        <w:rPr>
          <w:color w:val="000000" w:themeColor="text1"/>
          <w:sz w:val="2"/>
          <w:szCs w:val="18"/>
        </w:rPr>
      </w:pPr>
    </w:p>
    <w:p w14:paraId="0A8A0255" w14:textId="0E7E7012" w:rsidR="009620C2" w:rsidRPr="0084408A" w:rsidRDefault="0084408A" w:rsidP="0084408A">
      <w:pPr>
        <w:spacing w:before="60" w:after="60" w:line="276" w:lineRule="auto"/>
        <w:rPr>
          <w:b/>
          <w:color w:val="000000" w:themeColor="text1"/>
          <w:sz w:val="24"/>
          <w:szCs w:val="16"/>
        </w:rPr>
      </w:pPr>
      <w:r>
        <w:rPr>
          <w:b/>
          <w:color w:val="000000" w:themeColor="text1"/>
          <w:sz w:val="24"/>
          <w:szCs w:val="16"/>
        </w:rPr>
        <w:t xml:space="preserve">4. </w:t>
      </w:r>
      <w:r w:rsidR="009620C2" w:rsidRPr="0084408A">
        <w:rPr>
          <w:b/>
          <w:color w:val="000000" w:themeColor="text1"/>
          <w:sz w:val="24"/>
          <w:szCs w:val="16"/>
        </w:rPr>
        <w:t>Spectre d’une lumière et couleur vue</w:t>
      </w:r>
    </w:p>
    <w:p w14:paraId="06B82E71" w14:textId="7B4329B8" w:rsidR="009620C2" w:rsidRPr="00561EDE" w:rsidRDefault="009620C2" w:rsidP="009620C2">
      <w:pPr>
        <w:pStyle w:val="Corpsdetexte"/>
      </w:pPr>
      <w:r>
        <w:t>D</w:t>
      </w:r>
      <w:r w:rsidRPr="00561EDE">
        <w:t xml:space="preserve">ans </w:t>
      </w:r>
      <w:r>
        <w:t>un</w:t>
      </w:r>
      <w:r w:rsidRPr="00561EDE">
        <w:t xml:space="preserve"> spectre</w:t>
      </w:r>
      <w:r>
        <w:t>,</w:t>
      </w:r>
      <w:r w:rsidRPr="00561EDE">
        <w:t xml:space="preserve"> une couleur </w:t>
      </w:r>
      <w:r>
        <w:t>correspond</w:t>
      </w:r>
      <w:r w:rsidRPr="00561EDE">
        <w:t xml:space="preserve"> </w:t>
      </w:r>
      <w:r>
        <w:t>toujours à une lumière monochromatique et donc à une</w:t>
      </w:r>
      <w:r w:rsidRPr="00561EDE">
        <w:t xml:space="preserve"> unique longueur d’onde. </w:t>
      </w:r>
      <w:proofErr w:type="gramStart"/>
      <w:r>
        <w:t>Par contre</w:t>
      </w:r>
      <w:proofErr w:type="gramEnd"/>
      <w:r>
        <w:t>, q</w:t>
      </w:r>
      <w:r w:rsidRPr="00DC0C32">
        <w:t xml:space="preserve">uand on voit un objet </w:t>
      </w:r>
      <w:r>
        <w:t xml:space="preserve">ou une lumière </w:t>
      </w:r>
      <w:r w:rsidRPr="00DC0C32">
        <w:t xml:space="preserve">d'une certaine couleur, la lumière envoyée par </w:t>
      </w:r>
      <w:r>
        <w:t>cet objet à notre œil peut être</w:t>
      </w:r>
      <w:r w:rsidRPr="00561EDE">
        <w:t xml:space="preserve"> monochromatique </w:t>
      </w:r>
      <w:r>
        <w:t>ou</w:t>
      </w:r>
      <w:r w:rsidRPr="00561EDE">
        <w:t xml:space="preserve"> polychromatique.</w:t>
      </w:r>
      <w:r w:rsidR="0084408A">
        <w:t xml:space="preserve"> Une même couleur vue peut correspondre à des lumières de spectres différents.</w:t>
      </w:r>
    </w:p>
    <w:p w14:paraId="3FF10ACF" w14:textId="77777777" w:rsidR="009620C2" w:rsidRPr="009620C2" w:rsidRDefault="009620C2" w:rsidP="003D0676">
      <w:pPr>
        <w:rPr>
          <w:color w:val="000000" w:themeColor="text1"/>
          <w:sz w:val="20"/>
          <w:szCs w:val="48"/>
        </w:rPr>
      </w:pPr>
    </w:p>
    <w:sectPr w:rsidR="009620C2" w:rsidRPr="009620C2" w:rsidSect="00C30C58">
      <w:headerReference w:type="default" r:id="rId12"/>
      <w:footerReference w:type="default" r:id="rId1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CD0B" w14:textId="77777777" w:rsidR="00D073C6" w:rsidRDefault="00D073C6" w:rsidP="00C30C58">
      <w:r>
        <w:separator/>
      </w:r>
    </w:p>
  </w:endnote>
  <w:endnote w:type="continuationSeparator" w:id="0">
    <w:p w14:paraId="2E3F0E27" w14:textId="77777777" w:rsidR="00D073C6" w:rsidRDefault="00D073C6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05FF088B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B11"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D349F9"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 xml:space="preserve">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E342" w14:textId="77777777" w:rsidR="00D073C6" w:rsidRDefault="00D073C6" w:rsidP="00C30C58">
      <w:r>
        <w:separator/>
      </w:r>
    </w:p>
  </w:footnote>
  <w:footnote w:type="continuationSeparator" w:id="0">
    <w:p w14:paraId="4F1E0690" w14:textId="77777777" w:rsidR="00D073C6" w:rsidRDefault="00D073C6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2AE0271A" w:rsidR="00A70957" w:rsidRPr="00CB0E4C" w:rsidRDefault="00CE7772" w:rsidP="00CB0E4C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1BB7663B" wp14:editId="65D9ACC3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D349F9"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1619"/>
    <w:multiLevelType w:val="hybridMultilevel"/>
    <w:tmpl w:val="E6EC95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A05059"/>
    <w:multiLevelType w:val="hybridMultilevel"/>
    <w:tmpl w:val="82E4E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C36051A"/>
    <w:multiLevelType w:val="hybridMultilevel"/>
    <w:tmpl w:val="CCC6453C"/>
    <w:lvl w:ilvl="0" w:tplc="1A489E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4" w15:restartNumberingAfterBreak="0">
    <w:nsid w:val="7DD35ED3"/>
    <w:multiLevelType w:val="hybridMultilevel"/>
    <w:tmpl w:val="31BA174A"/>
    <w:lvl w:ilvl="0" w:tplc="762A9792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D734850E">
      <w:numFmt w:val="bullet"/>
      <w:lvlText w:val="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A7232"/>
    <w:multiLevelType w:val="hybridMultilevel"/>
    <w:tmpl w:val="8DF8F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5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25"/>
  </w:num>
  <w:num w:numId="23">
    <w:abstractNumId w:val="24"/>
  </w:num>
  <w:num w:numId="24">
    <w:abstractNumId w:val="6"/>
  </w:num>
  <w:num w:numId="25">
    <w:abstractNumId w:val="9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3B95"/>
    <w:rsid w:val="000078B0"/>
    <w:rsid w:val="00016B4A"/>
    <w:rsid w:val="00021F9A"/>
    <w:rsid w:val="000348EB"/>
    <w:rsid w:val="0003531E"/>
    <w:rsid w:val="00036683"/>
    <w:rsid w:val="000435FB"/>
    <w:rsid w:val="00047933"/>
    <w:rsid w:val="000556E6"/>
    <w:rsid w:val="00055C62"/>
    <w:rsid w:val="000647E2"/>
    <w:rsid w:val="000755A6"/>
    <w:rsid w:val="00086901"/>
    <w:rsid w:val="000926FB"/>
    <w:rsid w:val="000B7DD6"/>
    <w:rsid w:val="000C2CE4"/>
    <w:rsid w:val="000C4569"/>
    <w:rsid w:val="000C52BB"/>
    <w:rsid w:val="000C6731"/>
    <w:rsid w:val="000C7346"/>
    <w:rsid w:val="000E7768"/>
    <w:rsid w:val="000F5FD4"/>
    <w:rsid w:val="00102FB1"/>
    <w:rsid w:val="00105E5C"/>
    <w:rsid w:val="0011007D"/>
    <w:rsid w:val="00111722"/>
    <w:rsid w:val="00111757"/>
    <w:rsid w:val="00116B79"/>
    <w:rsid w:val="00122125"/>
    <w:rsid w:val="00130D0F"/>
    <w:rsid w:val="001320AA"/>
    <w:rsid w:val="00135075"/>
    <w:rsid w:val="00136D97"/>
    <w:rsid w:val="0015142C"/>
    <w:rsid w:val="00153DA6"/>
    <w:rsid w:val="001561F9"/>
    <w:rsid w:val="001626D2"/>
    <w:rsid w:val="0017405A"/>
    <w:rsid w:val="00174246"/>
    <w:rsid w:val="001761E3"/>
    <w:rsid w:val="00180357"/>
    <w:rsid w:val="001820C9"/>
    <w:rsid w:val="001841EA"/>
    <w:rsid w:val="001922E0"/>
    <w:rsid w:val="00195FCF"/>
    <w:rsid w:val="001B6C8C"/>
    <w:rsid w:val="001C0CC5"/>
    <w:rsid w:val="001C6F71"/>
    <w:rsid w:val="001D6443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0C11"/>
    <w:rsid w:val="002F12D2"/>
    <w:rsid w:val="00300DE2"/>
    <w:rsid w:val="00301948"/>
    <w:rsid w:val="00312609"/>
    <w:rsid w:val="003221D9"/>
    <w:rsid w:val="00325A1F"/>
    <w:rsid w:val="0032782F"/>
    <w:rsid w:val="003369D3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D0676"/>
    <w:rsid w:val="003E13A7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32C9"/>
    <w:rsid w:val="004B7710"/>
    <w:rsid w:val="004C0702"/>
    <w:rsid w:val="004D74CA"/>
    <w:rsid w:val="00516B58"/>
    <w:rsid w:val="00524918"/>
    <w:rsid w:val="00527398"/>
    <w:rsid w:val="00527558"/>
    <w:rsid w:val="00536205"/>
    <w:rsid w:val="005367CD"/>
    <w:rsid w:val="00543A7F"/>
    <w:rsid w:val="00543B62"/>
    <w:rsid w:val="00544AF6"/>
    <w:rsid w:val="00546553"/>
    <w:rsid w:val="00546595"/>
    <w:rsid w:val="00552CE1"/>
    <w:rsid w:val="00554702"/>
    <w:rsid w:val="005617C0"/>
    <w:rsid w:val="00562970"/>
    <w:rsid w:val="00577B6E"/>
    <w:rsid w:val="00580850"/>
    <w:rsid w:val="00582DC7"/>
    <w:rsid w:val="00583423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C4B11"/>
    <w:rsid w:val="006D4D2B"/>
    <w:rsid w:val="006D62DF"/>
    <w:rsid w:val="006E1A1C"/>
    <w:rsid w:val="006E2452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1C23"/>
    <w:rsid w:val="00795FC8"/>
    <w:rsid w:val="007A31E5"/>
    <w:rsid w:val="007A44B3"/>
    <w:rsid w:val="007A5527"/>
    <w:rsid w:val="007B53E5"/>
    <w:rsid w:val="007B56A0"/>
    <w:rsid w:val="007D1272"/>
    <w:rsid w:val="007D5BC3"/>
    <w:rsid w:val="007D5BD5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4408A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0C2"/>
    <w:rsid w:val="00962A6E"/>
    <w:rsid w:val="00966680"/>
    <w:rsid w:val="00973423"/>
    <w:rsid w:val="009806B0"/>
    <w:rsid w:val="0098403B"/>
    <w:rsid w:val="00990887"/>
    <w:rsid w:val="009963FD"/>
    <w:rsid w:val="00997642"/>
    <w:rsid w:val="009A3A6C"/>
    <w:rsid w:val="009B49F8"/>
    <w:rsid w:val="009C49C8"/>
    <w:rsid w:val="009C56AB"/>
    <w:rsid w:val="009D35AB"/>
    <w:rsid w:val="009D60BB"/>
    <w:rsid w:val="009F013F"/>
    <w:rsid w:val="009F2718"/>
    <w:rsid w:val="009F30FE"/>
    <w:rsid w:val="00A065D6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AF53BB"/>
    <w:rsid w:val="00B0081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0E4C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4730"/>
    <w:rsid w:val="00D05B66"/>
    <w:rsid w:val="00D073C6"/>
    <w:rsid w:val="00D20177"/>
    <w:rsid w:val="00D21DA1"/>
    <w:rsid w:val="00D277F4"/>
    <w:rsid w:val="00D327C7"/>
    <w:rsid w:val="00D349F9"/>
    <w:rsid w:val="00D35045"/>
    <w:rsid w:val="00D51451"/>
    <w:rsid w:val="00D52C60"/>
    <w:rsid w:val="00D6116E"/>
    <w:rsid w:val="00D641A7"/>
    <w:rsid w:val="00D660D4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DF66A6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C79"/>
    <w:rsid w:val="00F24DAD"/>
    <w:rsid w:val="00F258B2"/>
    <w:rsid w:val="00F3627F"/>
    <w:rsid w:val="00F463DD"/>
    <w:rsid w:val="00F56051"/>
    <w:rsid w:val="00F63744"/>
    <w:rsid w:val="00F64B98"/>
    <w:rsid w:val="00F672C7"/>
    <w:rsid w:val="00F706FC"/>
    <w:rsid w:val="00F90DBA"/>
    <w:rsid w:val="00FA0FDC"/>
    <w:rsid w:val="00FA5BA6"/>
    <w:rsid w:val="00FA6ABA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B2FF784D-D852-4453-AEB3-4C78BFA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349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symbol">
    <w:name w:val="symbol"/>
    <w:basedOn w:val="Normal"/>
    <w:rsid w:val="00D349F9"/>
    <w:pPr>
      <w:tabs>
        <w:tab w:val="left" w:pos="1985"/>
        <w:tab w:val="left" w:pos="2977"/>
        <w:tab w:val="left" w:pos="9206"/>
      </w:tabs>
    </w:pPr>
    <w:rPr>
      <w:rFonts w:ascii="Times New Roman" w:hAnsi="Times New Roman" w:cs="Times New Roman"/>
      <w:szCs w:val="22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0676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DfILjClg1dffjhWYBbRyUOOHZoQ==">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1 Ondes mécaniques progressives</vt:lpstr>
      <vt:lpstr>Chapitre 1 Ondes mécaniques progressives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9</cp:revision>
  <cp:lastPrinted>2019-01-30T15:10:00Z</cp:lastPrinted>
  <dcterms:created xsi:type="dcterms:W3CDTF">2020-08-14T16:17:00Z</dcterms:created>
  <dcterms:modified xsi:type="dcterms:W3CDTF">2020-08-15T13:39:00Z</dcterms:modified>
</cp:coreProperties>
</file>