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33FD" w14:textId="77777777" w:rsidR="00920846" w:rsidRDefault="00920846" w:rsidP="00C30C58">
      <w:pPr>
        <w:pStyle w:val="Titre"/>
      </w:pPr>
      <w:r>
        <w:t>Connaissances et capacités à maitriser (</w:t>
      </w:r>
      <w:proofErr w:type="spellStart"/>
      <w:r>
        <w:t>CCM</w:t>
      </w:r>
      <w:proofErr w:type="spellEnd"/>
      <w:r>
        <w:t>)</w:t>
      </w:r>
    </w:p>
    <w:p w14:paraId="2BA5C052" w14:textId="0757141C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C15256">
        <w:t>1</w:t>
      </w:r>
    </w:p>
    <w:p w14:paraId="1F413F3F" w14:textId="3FBB7531" w:rsidR="002C2AD7" w:rsidRPr="00C30C58" w:rsidRDefault="002C2AD7" w:rsidP="00C30C58"/>
    <w:p w14:paraId="158B9F50" w14:textId="0428D171" w:rsidR="00C30C58" w:rsidRPr="00C30C58" w:rsidRDefault="00E253C9" w:rsidP="00C30C58">
      <w:pPr>
        <w:pStyle w:val="Titre1"/>
      </w:pPr>
      <w:r>
        <w:t>Prérequis</w:t>
      </w:r>
    </w:p>
    <w:p w14:paraId="18E50AE6" w14:textId="7B7003C7" w:rsidR="00C30C58" w:rsidRPr="00C30C58" w:rsidRDefault="00C70537" w:rsidP="0077077C">
      <w:r>
        <w:t>Vitesse de propagation, fréquence, sons audibles, infrasons, ultrasons.</w:t>
      </w:r>
    </w:p>
    <w:p w14:paraId="236BAB3E" w14:textId="77777777" w:rsidR="00C30C58" w:rsidRPr="00C30C58" w:rsidRDefault="00C30C58" w:rsidP="00C30C58"/>
    <w:p w14:paraId="39EAAF6B" w14:textId="284A1809" w:rsidR="00C30C58" w:rsidRPr="00C30C58" w:rsidRDefault="00E253C9" w:rsidP="00C30C58">
      <w:pPr>
        <w:pStyle w:val="Titre1"/>
      </w:pPr>
      <w:r>
        <w:t>Connaissances</w:t>
      </w:r>
      <w:r w:rsidR="00164687">
        <w:t> : ce qu’il faut savoir</w:t>
      </w:r>
    </w:p>
    <w:p w14:paraId="7A557541" w14:textId="771B76DC" w:rsidR="00152494" w:rsidRPr="0077077C" w:rsidRDefault="00152494" w:rsidP="00152494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 xml:space="preserve">Le vocabulaire </w:t>
      </w:r>
      <w:r w:rsidR="0077077C" w:rsidRPr="00152494">
        <w:rPr>
          <w:rFonts w:ascii="Arial" w:hAnsi="Arial" w:cs="Arial"/>
          <w:sz w:val="22"/>
          <w:lang w:val="fr-FR"/>
        </w:rPr>
        <w:t>à savoir définir</w:t>
      </w:r>
      <w:r w:rsidR="0077077C">
        <w:rPr>
          <w:rFonts w:ascii="Arial" w:hAnsi="Arial" w:cs="Arial"/>
          <w:sz w:val="22"/>
          <w:lang w:val="fr-FR"/>
        </w:rPr>
        <w:t> :</w:t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  <w:t>Le vocabulaire</w:t>
      </w:r>
      <w:r w:rsidR="0077077C" w:rsidRPr="0077077C">
        <w:rPr>
          <w:rFonts w:ascii="Arial" w:hAnsi="Arial" w:cs="Arial"/>
          <w:sz w:val="22"/>
          <w:lang w:val="fr-FR"/>
        </w:rPr>
        <w:t xml:space="preserve"> </w:t>
      </w:r>
      <w:r w:rsidR="0077077C" w:rsidRPr="00152494">
        <w:rPr>
          <w:rFonts w:ascii="Arial" w:hAnsi="Arial" w:cs="Arial"/>
          <w:sz w:val="22"/>
          <w:lang w:val="fr-FR"/>
        </w:rPr>
        <w:t>à savoir utiliser correctement</w:t>
      </w:r>
      <w:r w:rsidR="0077077C">
        <w:rPr>
          <w:rFonts w:ascii="Arial" w:hAnsi="Arial" w:cs="Arial"/>
          <w:sz w:val="22"/>
          <w:lang w:val="fr-FR"/>
        </w:rPr>
        <w:t> 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152494" w:rsidRPr="00152494" w14:paraId="7CB6D525" w14:textId="77777777" w:rsidTr="0077077C">
        <w:tc>
          <w:tcPr>
            <w:tcW w:w="5103" w:type="dxa"/>
          </w:tcPr>
          <w:p w14:paraId="33224866" w14:textId="44AB87E2" w:rsidR="00C1270D" w:rsidRPr="00152494" w:rsidRDefault="00C70537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Vitesse de propagation</w:t>
            </w:r>
          </w:p>
        </w:tc>
        <w:tc>
          <w:tcPr>
            <w:tcW w:w="4819" w:type="dxa"/>
          </w:tcPr>
          <w:p w14:paraId="0AEABC56" w14:textId="77777777" w:rsidR="00152494" w:rsidRDefault="00C70537" w:rsidP="00152494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Émetteur / émission</w:t>
            </w:r>
          </w:p>
          <w:p w14:paraId="09F921A5" w14:textId="77777777" w:rsidR="00C70537" w:rsidRDefault="00C70537" w:rsidP="00152494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Récepteur / réception</w:t>
            </w:r>
          </w:p>
          <w:p w14:paraId="56E61307" w14:textId="77777777" w:rsidR="00C70537" w:rsidRDefault="00C70537" w:rsidP="00152494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Milieu de propagation</w:t>
            </w:r>
          </w:p>
          <w:p w14:paraId="1B3288CD" w14:textId="270A72E2" w:rsidR="0077077C" w:rsidRPr="00152494" w:rsidRDefault="0077077C" w:rsidP="0077077C">
            <w:pPr>
              <w:pStyle w:val="Sansinterligne"/>
              <w:spacing w:before="60" w:after="60"/>
              <w:ind w:left="175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2705CD7D" w14:textId="5E744A1D" w:rsidR="00C30C58" w:rsidRDefault="00152494" w:rsidP="0077077C">
      <w:r>
        <w:rPr>
          <w:b/>
        </w:rPr>
        <w:t xml:space="preserve">Les propriétés </w:t>
      </w:r>
      <w:r>
        <w:t>à connaître et à savoir exploiter :</w:t>
      </w:r>
    </w:p>
    <w:p w14:paraId="5FEED740" w14:textId="5F7E8CA6" w:rsidR="00152494" w:rsidRDefault="00C70537" w:rsidP="0077077C">
      <w:pPr>
        <w:pStyle w:val="Paragraphedeliste"/>
        <w:numPr>
          <w:ilvl w:val="0"/>
          <w:numId w:val="22"/>
        </w:numPr>
        <w:rPr>
          <w:rFonts w:ascii="Arial" w:hAnsi="Arial"/>
          <w:sz w:val="22"/>
          <w:szCs w:val="24"/>
          <w:lang w:val="fr-FR"/>
        </w:rPr>
      </w:pPr>
      <w:r w:rsidRPr="00C70537">
        <w:rPr>
          <w:rFonts w:ascii="Arial" w:hAnsi="Arial"/>
          <w:sz w:val="22"/>
          <w:szCs w:val="24"/>
          <w:lang w:val="fr-FR"/>
        </w:rPr>
        <w:t>Un son ne se propage pas dans le vide</w:t>
      </w:r>
      <w:bookmarkStart w:id="0" w:name="_GoBack"/>
      <w:bookmarkEnd w:id="0"/>
    </w:p>
    <w:p w14:paraId="14E6AB0D" w14:textId="4E62F572" w:rsidR="0077077C" w:rsidRPr="00C70537" w:rsidRDefault="0077077C" w:rsidP="0077077C">
      <w:pPr>
        <w:pStyle w:val="Paragraphedeliste"/>
        <w:numPr>
          <w:ilvl w:val="0"/>
          <w:numId w:val="22"/>
        </w:numPr>
        <w:rPr>
          <w:rFonts w:ascii="Arial" w:hAnsi="Arial"/>
          <w:sz w:val="22"/>
          <w:szCs w:val="24"/>
          <w:lang w:val="fr-FR"/>
        </w:rPr>
      </w:pPr>
      <w:r>
        <w:rPr>
          <w:rFonts w:ascii="Arial" w:hAnsi="Arial"/>
          <w:sz w:val="22"/>
          <w:szCs w:val="24"/>
          <w:lang w:val="fr-FR"/>
        </w:rPr>
        <w:t>Valeur de la vitesse de propagation approximative du son dans l’air à température ambiante.</w:t>
      </w:r>
    </w:p>
    <w:p w14:paraId="24A90449" w14:textId="395EA2DE" w:rsidR="00C30C58" w:rsidRDefault="00C30C58" w:rsidP="00C30C58"/>
    <w:p w14:paraId="072B6185" w14:textId="560A8CB3" w:rsidR="00152494" w:rsidRPr="00C30C58" w:rsidRDefault="00152494" w:rsidP="00E253C9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152494" w:rsidRPr="00152494" w14:paraId="08B8F6E8" w14:textId="77777777" w:rsidTr="00164687">
        <w:tc>
          <w:tcPr>
            <w:tcW w:w="6379" w:type="dxa"/>
          </w:tcPr>
          <w:p w14:paraId="545B8622" w14:textId="1E5A290A" w:rsidR="00152494" w:rsidRPr="00152494" w:rsidRDefault="00152494" w:rsidP="00164687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5635A98E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6F2434AD" w14:textId="26DD630A" w:rsidR="00152494" w:rsidRPr="00152494" w:rsidRDefault="00152494" w:rsidP="00164687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 w:rsidR="00164687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5B05CDE7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152494" w:rsidRPr="00152494" w14:paraId="58047EAD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3AE4C98B" w14:textId="089B4FBD" w:rsidR="00152494" w:rsidRPr="00152494" w:rsidRDefault="0077077C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Décrire </w:t>
            </w:r>
            <w:r w:rsidRPr="0077077C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les conditions nécessaires à l’émission et à la propagation d’un son.</w:t>
            </w:r>
          </w:p>
        </w:tc>
        <w:tc>
          <w:tcPr>
            <w:tcW w:w="1249" w:type="dxa"/>
          </w:tcPr>
          <w:p w14:paraId="7614BA3A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14393005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0F3E77C" w14:textId="77777777" w:rsidR="00152494" w:rsidRPr="000645EE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C1270D" w:rsidRPr="00152494" w14:paraId="77BC91C6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43C962A4" w14:textId="4F81FFCA" w:rsidR="00C1270D" w:rsidRPr="00152494" w:rsidRDefault="0077077C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 w:rsidRPr="0077077C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>Identifier</w:t>
            </w:r>
            <w:r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 xml:space="preserve"> dans une situation donnée l’émetteur, le milieu de propagation et le récepteur : faire une chaine sonore de la situation.</w:t>
            </w:r>
          </w:p>
        </w:tc>
        <w:tc>
          <w:tcPr>
            <w:tcW w:w="1249" w:type="dxa"/>
          </w:tcPr>
          <w:p w14:paraId="1FD9FEF4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9169429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3EA13E" w14:textId="022D1AA9" w:rsidR="00C1270D" w:rsidRPr="000645EE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77077C" w:rsidRPr="00152494" w14:paraId="47F75B93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6F1C000C" w14:textId="2E06ED37" w:rsidR="0077077C" w:rsidRDefault="0077077C" w:rsidP="0077077C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Expliquer </w:t>
            </w:r>
            <w:r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le rôle du milieu de propagation dans le phénomène de propagation d’une vibration sonore.</w:t>
            </w:r>
          </w:p>
        </w:tc>
        <w:tc>
          <w:tcPr>
            <w:tcW w:w="1249" w:type="dxa"/>
          </w:tcPr>
          <w:p w14:paraId="203ABB41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82E7FDD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AEBED31" w14:textId="7D9B5F37" w:rsidR="0077077C" w:rsidRPr="000645EE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77077C" w:rsidRPr="00152494" w14:paraId="14B880A4" w14:textId="77777777" w:rsidTr="00164687">
        <w:trPr>
          <w:trHeight w:val="646"/>
        </w:trPr>
        <w:tc>
          <w:tcPr>
            <w:tcW w:w="6379" w:type="dxa"/>
            <w:tcBorders>
              <w:left w:val="single" w:sz="4" w:space="0" w:color="808080"/>
            </w:tcBorders>
          </w:tcPr>
          <w:p w14:paraId="58AF48FE" w14:textId="068A56B2" w:rsidR="0077077C" w:rsidRPr="0077077C" w:rsidRDefault="0077077C" w:rsidP="0077077C">
            <w:pPr>
              <w:pStyle w:val="Paragraphedeliste"/>
              <w:numPr>
                <w:ilvl w:val="0"/>
                <w:numId w:val="19"/>
              </w:numPr>
              <w:spacing w:after="120" w:line="240" w:lineRule="auto"/>
              <w:ind w:left="353"/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</w:pPr>
            <w:r w:rsidRPr="0077077C"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  <w:t xml:space="preserve">Déterminer </w:t>
            </w:r>
            <w:r w:rsidRPr="0077077C">
              <w:rPr>
                <w:rFonts w:ascii="Arial" w:hAnsi="Arial"/>
                <w:bCs/>
                <w:i/>
                <w:iCs/>
                <w:color w:val="000000"/>
                <w:sz w:val="22"/>
                <w:lang w:val="fr-FR" w:bidi="fr-FR"/>
              </w:rPr>
              <w:t xml:space="preserve">la vitesse de propagation d’un son à partir des mesures de </w:t>
            </w:r>
            <w:r w:rsidRPr="0077077C"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>distance</w:t>
            </w:r>
            <w:r w:rsidRPr="0077077C">
              <w:rPr>
                <w:rFonts w:ascii="Arial" w:hAnsi="Arial"/>
                <w:bCs/>
                <w:i/>
                <w:iCs/>
                <w:color w:val="000000"/>
                <w:sz w:val="22"/>
                <w:lang w:val="fr-FR" w:bidi="fr-FR"/>
              </w:rPr>
              <w:t xml:space="preserve"> et de durée de propagation </w:t>
            </w:r>
          </w:p>
        </w:tc>
        <w:tc>
          <w:tcPr>
            <w:tcW w:w="1249" w:type="dxa"/>
          </w:tcPr>
          <w:p w14:paraId="57901ED9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4EFC5E39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B7800E" w14:textId="4CA0BF62" w:rsidR="0077077C" w:rsidRPr="000645EE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0645EE" w:rsidRPr="00152494" w14:paraId="22BF57CF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128B3FEB" w14:textId="19543666" w:rsidR="000645EE" w:rsidRPr="0077077C" w:rsidRDefault="000645EE" w:rsidP="000645EE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</w:pPr>
            <w:r w:rsidRPr="00164687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>Modéliser</w:t>
            </w:r>
            <w:r w:rsidRPr="00164687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 xml:space="preserve"> une expérience de détermination de la vitesse du son dans un milieu donné.</w:t>
            </w:r>
            <w:r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  <w:t xml:space="preserve"> </w:t>
            </w:r>
          </w:p>
        </w:tc>
        <w:tc>
          <w:tcPr>
            <w:tcW w:w="1249" w:type="dxa"/>
          </w:tcPr>
          <w:p w14:paraId="031FE288" w14:textId="77777777" w:rsidR="000645EE" w:rsidRPr="00152494" w:rsidRDefault="000645EE" w:rsidP="000645EE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9422BCF" w14:textId="77777777" w:rsidR="000645EE" w:rsidRPr="00152494" w:rsidRDefault="000645EE" w:rsidP="000645E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A978B13" w14:textId="653281F6" w:rsidR="000645EE" w:rsidRPr="00152494" w:rsidRDefault="000645EE" w:rsidP="000645E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9D6B022" w14:textId="53647105" w:rsidR="00E253C9" w:rsidRPr="00C30C58" w:rsidRDefault="00E253C9" w:rsidP="00E253C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C2FEC74" w14:textId="77777777" w:rsidR="00E253C9" w:rsidRPr="00C30C58" w:rsidRDefault="00E253C9" w:rsidP="00E253C9"/>
    <w:p w14:paraId="7E9AEC1F" w14:textId="77777777" w:rsidR="00E253C9" w:rsidRPr="00C30C58" w:rsidRDefault="00E253C9" w:rsidP="00C30C58"/>
    <w:sectPr w:rsidR="00E253C9" w:rsidRPr="00C30C58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B97F" w14:textId="77777777" w:rsidR="00061440" w:rsidRDefault="00061440" w:rsidP="00C30C58">
      <w:r>
        <w:separator/>
      </w:r>
    </w:p>
  </w:endnote>
  <w:endnote w:type="continuationSeparator" w:id="0">
    <w:p w14:paraId="3A29F5A0" w14:textId="77777777" w:rsidR="00061440" w:rsidRDefault="00061440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FA571A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proofErr w:type="gramStart"/>
    <w:r w:rsidRPr="00C30C58">
      <w:rPr>
        <w:color w:val="31849B" w:themeColor="accent5" w:themeShade="BF"/>
      </w:rPr>
      <w:t>classe</w:t>
    </w:r>
    <w:proofErr w:type="gramEnd"/>
    <w:r w:rsidRPr="00C30C58">
      <w:rPr>
        <w:color w:val="31849B" w:themeColor="accent5" w:themeShade="BF"/>
      </w:rPr>
      <w:t xml:space="preserve">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7CE4" w14:textId="77777777" w:rsidR="00061440" w:rsidRDefault="00061440" w:rsidP="00C30C58">
      <w:r>
        <w:separator/>
      </w:r>
    </w:p>
  </w:footnote>
  <w:footnote w:type="continuationSeparator" w:id="0">
    <w:p w14:paraId="2067AAB4" w14:textId="77777777" w:rsidR="00061440" w:rsidRDefault="00061440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145B7CED" w:rsidR="00A70957" w:rsidRPr="00C30C58" w:rsidRDefault="005E16DF" w:rsidP="00C30C5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 w:rsidRPr="00C30C58">
      <w:rPr>
        <w:noProof/>
        <w:color w:val="31849B" w:themeColor="accent5" w:themeShade="BF"/>
        <w:sz w:val="36"/>
      </w:rPr>
      <w:drawing>
        <wp:inline distT="0" distB="0" distL="0" distR="0" wp14:anchorId="17CA1702" wp14:editId="782F798E">
          <wp:extent cx="396815" cy="357134"/>
          <wp:effectExtent l="0" t="0" r="3810" b="508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8C1" w:rsidRPr="006818C1">
      <w:rPr>
        <w:color w:val="31849B"/>
      </w:rPr>
      <w:t xml:space="preserve"> </w:t>
    </w:r>
    <w:r w:rsidR="006818C1">
      <w:rPr>
        <w:color w:val="31849B"/>
      </w:rPr>
      <w:t>Émission et perception d’un son</w:t>
    </w:r>
    <w:r w:rsidR="00BC1515" w:rsidRPr="00C30C58">
      <w:rPr>
        <w:color w:val="31849B" w:themeColor="accent5" w:themeShade="BF"/>
      </w:rPr>
      <w:tab/>
    </w:r>
    <w:r w:rsidR="00BC1515" w:rsidRPr="00C30C58">
      <w:rPr>
        <w:color w:val="31849B" w:themeColor="accent5" w:themeShade="BF"/>
      </w:rPr>
      <w:tab/>
      <w:t xml:space="preserve">Chapitre </w:t>
    </w:r>
    <w:r w:rsidR="00C15256">
      <w:rPr>
        <w:color w:val="31849B" w:themeColor="accent5" w:themeShade="BF"/>
      </w:rPr>
      <w:t>1</w:t>
    </w:r>
    <w:r w:rsidR="00BC1515" w:rsidRPr="00C30C58">
      <w:rPr>
        <w:color w:val="31849B" w:themeColor="accent5" w:themeShade="BF"/>
      </w:rPr>
      <w:t xml:space="preserve"> </w:t>
    </w:r>
    <w:r w:rsidR="00835183" w:rsidRPr="00C30C58">
      <w:rPr>
        <w:color w:val="31849B" w:themeColor="accent5" w:themeShade="BF"/>
      </w:rPr>
      <w:t xml:space="preserve">- </w:t>
    </w:r>
    <w:proofErr w:type="spellStart"/>
    <w:r w:rsidR="00E253C9"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22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1440"/>
    <w:rsid w:val="000645EE"/>
    <w:rsid w:val="000647E2"/>
    <w:rsid w:val="00086901"/>
    <w:rsid w:val="0009545A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15C7"/>
    <w:rsid w:val="00122125"/>
    <w:rsid w:val="001320AA"/>
    <w:rsid w:val="00136D97"/>
    <w:rsid w:val="0015142C"/>
    <w:rsid w:val="00152494"/>
    <w:rsid w:val="00153DA6"/>
    <w:rsid w:val="001561F9"/>
    <w:rsid w:val="001626D2"/>
    <w:rsid w:val="00164687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15ABB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1060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29B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ABE"/>
    <w:rsid w:val="003E270E"/>
    <w:rsid w:val="003F62DA"/>
    <w:rsid w:val="003F7834"/>
    <w:rsid w:val="00400191"/>
    <w:rsid w:val="004125DF"/>
    <w:rsid w:val="00414BE5"/>
    <w:rsid w:val="00436A72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516B58"/>
    <w:rsid w:val="00517273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818C1"/>
    <w:rsid w:val="0069717A"/>
    <w:rsid w:val="006A50F8"/>
    <w:rsid w:val="006B3A7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3CEA"/>
    <w:rsid w:val="007460AB"/>
    <w:rsid w:val="007528AF"/>
    <w:rsid w:val="00753736"/>
    <w:rsid w:val="0076075E"/>
    <w:rsid w:val="00760F82"/>
    <w:rsid w:val="0076438A"/>
    <w:rsid w:val="00765157"/>
    <w:rsid w:val="007669D6"/>
    <w:rsid w:val="00767CC2"/>
    <w:rsid w:val="0077077C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431B"/>
    <w:rsid w:val="008D654E"/>
    <w:rsid w:val="008E2B92"/>
    <w:rsid w:val="008E7A66"/>
    <w:rsid w:val="008F2C9A"/>
    <w:rsid w:val="008F38BD"/>
    <w:rsid w:val="00911853"/>
    <w:rsid w:val="0091408B"/>
    <w:rsid w:val="00920846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717F"/>
    <w:rsid w:val="00A1781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61C2"/>
    <w:rsid w:val="00B777EE"/>
    <w:rsid w:val="00B90976"/>
    <w:rsid w:val="00BA5EDF"/>
    <w:rsid w:val="00BB3840"/>
    <w:rsid w:val="00BB4D2C"/>
    <w:rsid w:val="00BC1515"/>
    <w:rsid w:val="00BC5779"/>
    <w:rsid w:val="00BC5AC4"/>
    <w:rsid w:val="00BC66B3"/>
    <w:rsid w:val="00BD6F72"/>
    <w:rsid w:val="00BE42E5"/>
    <w:rsid w:val="00BF45CF"/>
    <w:rsid w:val="00C07E26"/>
    <w:rsid w:val="00C1269A"/>
    <w:rsid w:val="00C1270D"/>
    <w:rsid w:val="00C15256"/>
    <w:rsid w:val="00C23B2A"/>
    <w:rsid w:val="00C30C58"/>
    <w:rsid w:val="00C4143E"/>
    <w:rsid w:val="00C70537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D778C"/>
    <w:rsid w:val="00DE6F9C"/>
    <w:rsid w:val="00E03EC9"/>
    <w:rsid w:val="00E056C1"/>
    <w:rsid w:val="00E07872"/>
    <w:rsid w:val="00E07E77"/>
    <w:rsid w:val="00E1001A"/>
    <w:rsid w:val="00E253C9"/>
    <w:rsid w:val="00E261E1"/>
    <w:rsid w:val="00E27552"/>
    <w:rsid w:val="00E31571"/>
    <w:rsid w:val="00E33CE7"/>
    <w:rsid w:val="00E37671"/>
    <w:rsid w:val="00E427AA"/>
    <w:rsid w:val="00E613CA"/>
    <w:rsid w:val="00E67F36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4AD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866A-AE9C-4B7A-A409-30C72157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10</cp:revision>
  <cp:lastPrinted>2019-01-30T15:10:00Z</cp:lastPrinted>
  <dcterms:created xsi:type="dcterms:W3CDTF">2019-06-22T22:21:00Z</dcterms:created>
  <dcterms:modified xsi:type="dcterms:W3CDTF">2019-07-11T15:18:00Z</dcterms:modified>
</cp:coreProperties>
</file>